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6895" w14:textId="77777777" w:rsidR="005A1394" w:rsidRDefault="005A1394" w:rsidP="005A1394">
      <w:pPr>
        <w:spacing w:after="0"/>
        <w:jc w:val="center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sz w:val="28"/>
          <w:szCs w:val="28"/>
        </w:rPr>
        <w:t>RESOLUÇÃO Nº 09/2023, de 03 de outubro de 2023.</w:t>
      </w:r>
    </w:p>
    <w:p w14:paraId="3EFA2519" w14:textId="77777777" w:rsidR="005A1394" w:rsidRDefault="005A1394" w:rsidP="005A1394">
      <w:pPr>
        <w:spacing w:after="0"/>
        <w:jc w:val="center"/>
        <w:rPr>
          <w:b/>
          <w:sz w:val="28"/>
          <w:szCs w:val="28"/>
        </w:rPr>
      </w:pPr>
    </w:p>
    <w:p w14:paraId="1D6E0B6C" w14:textId="77777777" w:rsidR="005A1394" w:rsidRDefault="005A1394" w:rsidP="005A1394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21B8F1D2" w14:textId="77777777" w:rsidR="005A1394" w:rsidRDefault="005A1394" w:rsidP="005A1394">
      <w:pPr>
        <w:spacing w:after="0"/>
        <w:ind w:firstLine="1134"/>
        <w:jc w:val="both"/>
        <w:rPr>
          <w:sz w:val="28"/>
          <w:szCs w:val="28"/>
        </w:rPr>
      </w:pPr>
    </w:p>
    <w:p w14:paraId="4F21D8FC" w14:textId="77777777" w:rsidR="005A1394" w:rsidRDefault="005A1394" w:rsidP="005A1394">
      <w:pPr>
        <w:spacing w:after="0"/>
        <w:ind w:firstLine="113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Os Membros da Mesa Diretora da Câmara Municipal de Nova Prata RS, no uso de suas atribuições legais, art. 39 IV e 49 da LOM, e art. 62 IV e 72 V do RI, e ainda art. 7º II da Lei nº 10.989/2022, promulgam a seguinte Resolução:</w:t>
      </w:r>
    </w:p>
    <w:p w14:paraId="608E1143" w14:textId="77777777" w:rsidR="005A1394" w:rsidRDefault="005A1394" w:rsidP="005A1394">
      <w:pPr>
        <w:spacing w:after="0"/>
        <w:ind w:firstLine="1134"/>
        <w:jc w:val="both"/>
        <w:rPr>
          <w:sz w:val="28"/>
          <w:szCs w:val="28"/>
        </w:rPr>
      </w:pPr>
    </w:p>
    <w:p w14:paraId="45392FC0" w14:textId="77777777" w:rsidR="005A1394" w:rsidRDefault="005A1394" w:rsidP="005A139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>R$ 50.000,00 (cinquenta mil reais)</w:t>
      </w:r>
      <w:r>
        <w:rPr>
          <w:sz w:val="28"/>
          <w:szCs w:val="28"/>
        </w:rPr>
        <w:t>, indicando como finalidade a destinação ao CTG Querência do Prata, para custeio das atividades e investimentos na infraestrutura do Parque.</w:t>
      </w:r>
    </w:p>
    <w:p w14:paraId="3DE9AE9E" w14:textId="77777777" w:rsidR="005A1394" w:rsidRDefault="005A1394" w:rsidP="005A139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14:paraId="48DCC362" w14:textId="77777777" w:rsidR="005A1394" w:rsidRDefault="005A1394" w:rsidP="005A139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5840543A" w14:textId="77777777" w:rsidR="005A1394" w:rsidRDefault="005A1394" w:rsidP="005A1394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36EC15CE" w14:textId="77777777" w:rsidR="005A1394" w:rsidRDefault="005A1394" w:rsidP="005A1394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1A0D466C" w14:textId="77777777" w:rsidR="005A1394" w:rsidRDefault="005A1394" w:rsidP="005A1394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R$ 50.000,00.</w:t>
      </w:r>
    </w:p>
    <w:p w14:paraId="0A5354C3" w14:textId="77777777" w:rsidR="005A1394" w:rsidRDefault="005A1394" w:rsidP="005A1394">
      <w:pPr>
        <w:spacing w:after="0"/>
        <w:jc w:val="both"/>
        <w:rPr>
          <w:color w:val="000000"/>
          <w:sz w:val="28"/>
          <w:szCs w:val="28"/>
        </w:rPr>
      </w:pPr>
    </w:p>
    <w:p w14:paraId="39E760CE" w14:textId="77777777" w:rsidR="005A1394" w:rsidRDefault="005A1394" w:rsidP="005A1394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7C799FDD" w14:textId="77777777" w:rsidR="005A1394" w:rsidRDefault="005A1394" w:rsidP="005A1394">
      <w:pPr>
        <w:spacing w:after="0"/>
        <w:ind w:firstLine="1134"/>
        <w:rPr>
          <w:sz w:val="28"/>
          <w:szCs w:val="28"/>
        </w:rPr>
      </w:pPr>
    </w:p>
    <w:p w14:paraId="60F6EA1A" w14:textId="77777777" w:rsidR="005A1394" w:rsidRDefault="005A1394" w:rsidP="005A1394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 RS, 03 de outubro de 2023.</w:t>
      </w:r>
    </w:p>
    <w:p w14:paraId="7B7FDB5B" w14:textId="77777777" w:rsidR="005A1394" w:rsidRDefault="005A1394" w:rsidP="005A1394">
      <w:pPr>
        <w:spacing w:after="0"/>
        <w:ind w:firstLine="1134"/>
        <w:rPr>
          <w:sz w:val="28"/>
          <w:szCs w:val="28"/>
        </w:rPr>
      </w:pPr>
    </w:p>
    <w:p w14:paraId="730F322F" w14:textId="77777777" w:rsidR="005A1394" w:rsidRDefault="005A1394" w:rsidP="005A1394">
      <w:pPr>
        <w:spacing w:after="0"/>
        <w:ind w:firstLine="1134"/>
        <w:rPr>
          <w:sz w:val="24"/>
          <w:szCs w:val="24"/>
        </w:rPr>
      </w:pPr>
    </w:p>
    <w:p w14:paraId="2905264B" w14:textId="77777777" w:rsidR="005A1394" w:rsidRDefault="005A1394" w:rsidP="005A1394">
      <w:pPr>
        <w:spacing w:after="0"/>
        <w:ind w:firstLine="1134"/>
        <w:rPr>
          <w:sz w:val="24"/>
          <w:szCs w:val="24"/>
        </w:rPr>
      </w:pPr>
    </w:p>
    <w:p w14:paraId="459AD068" w14:textId="77777777" w:rsid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5F39F25B" w14:textId="77777777" w:rsid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4D137F53" w14:textId="77777777" w:rsid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0086D12" w14:textId="77777777" w:rsid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E4CFDD0" w14:textId="77777777" w:rsid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AB21032" w14:textId="77777777" w:rsid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2C242A67" w14:textId="77777777" w:rsidR="001A3B83" w:rsidRPr="005A1394" w:rsidRDefault="005A1394" w:rsidP="005A1394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  <w:bookmarkEnd w:id="0"/>
      <w:bookmarkEnd w:id="1"/>
      <w:bookmarkEnd w:id="2"/>
      <w:bookmarkEnd w:id="3"/>
    </w:p>
    <w:sectPr w:rsidR="001A3B83" w:rsidRPr="005A1394" w:rsidSect="005A1394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32"/>
    <w:rsid w:val="001A3B83"/>
    <w:rsid w:val="005A1394"/>
    <w:rsid w:val="00802932"/>
    <w:rsid w:val="00BC0135"/>
    <w:rsid w:val="00E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EF29"/>
  <w15:chartTrackingRefBased/>
  <w15:docId w15:val="{F505B4F9-2306-4E69-98F7-4FE95B69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9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5A139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2023-10-19T17:44:00Z</dcterms:created>
  <dcterms:modified xsi:type="dcterms:W3CDTF">2023-10-19T17:44:00Z</dcterms:modified>
</cp:coreProperties>
</file>