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613" w14:textId="3F73A531" w:rsidR="00CA4912" w:rsidRPr="00BA2EA3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 xml:space="preserve">PEDIDO DE INDICAÇÃO Nº </w:t>
      </w:r>
      <w:r w:rsidR="001E429D">
        <w:rPr>
          <w:rFonts w:asciiTheme="minorHAnsi" w:hAnsiTheme="minorHAnsi" w:cs="Arial"/>
          <w:b/>
          <w:color w:val="000000"/>
          <w:sz w:val="28"/>
          <w:szCs w:val="28"/>
        </w:rPr>
        <w:t>10</w:t>
      </w:r>
      <w:r w:rsidR="002F7B81">
        <w:rPr>
          <w:rFonts w:asciiTheme="minorHAnsi" w:hAnsiTheme="minorHAnsi" w:cs="Arial"/>
          <w:b/>
          <w:color w:val="000000"/>
          <w:sz w:val="28"/>
          <w:szCs w:val="28"/>
        </w:rPr>
        <w:t>2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5B53D936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036EBEE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9AFA4D2" w14:textId="3AC0C449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0252BD25" w14:textId="77777777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</w:p>
    <w:p w14:paraId="66278E1B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19ACDE4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3B9B3CFA" w14:textId="3AD99306" w:rsidR="002F7B81" w:rsidRP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2F7B81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Pr="002F7B81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2F7B81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2F7B81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Pr="002F7B81">
        <w:rPr>
          <w:rFonts w:asciiTheme="minorHAnsi" w:eastAsia="MS Gothic" w:hAnsiTheme="minorHAnsi" w:cstheme="minorHAnsi"/>
          <w:sz w:val="28"/>
          <w:szCs w:val="28"/>
        </w:rPr>
        <w:t xml:space="preserve">(PROGRESSISTAS) apresenta pedido de indicação para </w:t>
      </w:r>
      <w:proofErr w:type="spellStart"/>
      <w:r w:rsidRPr="002F7B81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Pr="002F7B81">
        <w:rPr>
          <w:rFonts w:asciiTheme="minorHAnsi" w:eastAsia="MS Gothic" w:hAnsiTheme="minorHAnsi" w:cstheme="minorHAnsi"/>
          <w:sz w:val="28"/>
          <w:szCs w:val="28"/>
        </w:rPr>
        <w:t xml:space="preserve"> à Sra. Secretária de Educação, para que proceda no estudo de viabilidade da compra de vagas nas creches particulares, tendo em vista haver demanda reprimida, e por ser uma prática usual no municípios de médio e grande porte.</w:t>
      </w:r>
    </w:p>
    <w:p w14:paraId="4D7F17DD" w14:textId="77777777" w:rsidR="002F7B81" w:rsidRP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FC35958" w14:textId="77777777" w:rsidR="002F7B81" w:rsidRP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b/>
          <w:bCs/>
          <w:sz w:val="28"/>
          <w:szCs w:val="28"/>
        </w:rPr>
      </w:pPr>
    </w:p>
    <w:p w14:paraId="24475991" w14:textId="77777777" w:rsidR="002F7B81" w:rsidRP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2F7B81"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17CF14B9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613877E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2F7B81">
        <w:rPr>
          <w:rFonts w:asciiTheme="minorHAnsi" w:eastAsia="MS Gothic" w:hAnsiTheme="minorHAnsi" w:cstheme="minorHAnsi"/>
          <w:sz w:val="28"/>
          <w:szCs w:val="28"/>
        </w:rPr>
        <w:t>É sabido que o Município não consegue atender a demanda de vagas nas creches municipais, por conta disso e pelo crescimento populacional, faz-se necessário que se proceda a estudo de viabilidade da compra de vagas nas creches particulares, como fazem outros municípios, como é o caso de Bento Gonçalves, que compra vagas em instituições privadas, como medida complementar, até que a demanda seja atendida exclusivamente pela Secretaria Municipal de Educação, ou, se for o caso, permaneça.</w:t>
      </w:r>
    </w:p>
    <w:p w14:paraId="5447E863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1B1EFA6" w14:textId="65AB06A3" w:rsidR="002F7B81" w:rsidRP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2F7B81">
        <w:rPr>
          <w:rFonts w:asciiTheme="minorHAnsi" w:eastAsia="MS Gothic" w:hAnsiTheme="minorHAnsi" w:cstheme="minorHAnsi"/>
          <w:position w:val="-2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096C1473" w14:textId="62438CC4" w:rsidR="001E429D" w:rsidRPr="001E429D" w:rsidRDefault="001E429D" w:rsidP="002F7B81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8A2EE22" w14:textId="77777777" w:rsidR="00CA4912" w:rsidRPr="001E429D" w:rsidRDefault="00CA4912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3964B94" w14:textId="77777777" w:rsidR="003B31B7" w:rsidRDefault="003B31B7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47B91AFC" w:rsidR="000150CE" w:rsidRPr="000150CE" w:rsidRDefault="000150CE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Nova Prata,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03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junho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698BE605" w:rsidR="00CA4912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7044421" w14:textId="77777777" w:rsidR="001E429D" w:rsidRPr="000150CE" w:rsidRDefault="001E429D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4DE9AA93" w14:textId="77DE40D5" w:rsidR="005F5280" w:rsidRPr="003B31B7" w:rsidRDefault="00CA4912" w:rsidP="003B31B7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sectPr w:rsidR="005F5280" w:rsidRPr="003B31B7" w:rsidSect="001E429D">
      <w:pgSz w:w="11906" w:h="16838"/>
      <w:pgMar w:top="2977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150CE"/>
    <w:rsid w:val="00080485"/>
    <w:rsid w:val="0017625F"/>
    <w:rsid w:val="001C109C"/>
    <w:rsid w:val="001E429D"/>
    <w:rsid w:val="002564F6"/>
    <w:rsid w:val="002F7B81"/>
    <w:rsid w:val="00363D75"/>
    <w:rsid w:val="0036507B"/>
    <w:rsid w:val="003B31B7"/>
    <w:rsid w:val="00436329"/>
    <w:rsid w:val="00436B11"/>
    <w:rsid w:val="005264A5"/>
    <w:rsid w:val="00552AB3"/>
    <w:rsid w:val="005F5280"/>
    <w:rsid w:val="006118AE"/>
    <w:rsid w:val="00792C3B"/>
    <w:rsid w:val="007D5A48"/>
    <w:rsid w:val="007F12AE"/>
    <w:rsid w:val="008055BE"/>
    <w:rsid w:val="00933A4D"/>
    <w:rsid w:val="009E235A"/>
    <w:rsid w:val="00A84839"/>
    <w:rsid w:val="00B26988"/>
    <w:rsid w:val="00B81177"/>
    <w:rsid w:val="00BA2EA3"/>
    <w:rsid w:val="00C15EE6"/>
    <w:rsid w:val="00CA4912"/>
    <w:rsid w:val="00D32ACD"/>
    <w:rsid w:val="00D81CFA"/>
    <w:rsid w:val="00E72847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2026-05-29T16:56:00Z</cp:lastPrinted>
  <dcterms:created xsi:type="dcterms:W3CDTF">2026-06-03T13:07:00Z</dcterms:created>
  <dcterms:modified xsi:type="dcterms:W3CDTF">2026-06-03T13:07:00Z</dcterms:modified>
</cp:coreProperties>
</file>