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FDD1" w14:textId="4D66AFF5" w:rsidR="00A64698" w:rsidRPr="00E358D2" w:rsidRDefault="002C6DAD" w:rsidP="002E573F">
      <w:pPr>
        <w:tabs>
          <w:tab w:val="left" w:pos="1418"/>
        </w:tabs>
        <w:ind w:right="282"/>
        <w:jc w:val="both"/>
        <w:rPr>
          <w:bCs/>
          <w:color w:val="000000" w:themeColor="text1"/>
          <w:sz w:val="23"/>
          <w:szCs w:val="23"/>
        </w:rPr>
      </w:pPr>
      <w:r w:rsidRPr="00E358D2">
        <w:rPr>
          <w:bCs/>
          <w:color w:val="000000" w:themeColor="text1"/>
          <w:sz w:val="23"/>
          <w:szCs w:val="23"/>
        </w:rPr>
        <w:t>PROJETO DE LEI N</w:t>
      </w:r>
      <w:r w:rsidR="00436985" w:rsidRPr="00E358D2">
        <w:rPr>
          <w:bCs/>
          <w:color w:val="000000" w:themeColor="text1"/>
          <w:sz w:val="23"/>
          <w:szCs w:val="23"/>
        </w:rPr>
        <w:t>.</w:t>
      </w:r>
      <w:r w:rsidRPr="00E358D2">
        <w:rPr>
          <w:bCs/>
          <w:color w:val="000000" w:themeColor="text1"/>
          <w:sz w:val="23"/>
          <w:szCs w:val="23"/>
        </w:rPr>
        <w:t xml:space="preserve">º </w:t>
      </w:r>
      <w:r w:rsidR="00930802" w:rsidRPr="00E358D2">
        <w:rPr>
          <w:bCs/>
          <w:color w:val="000000" w:themeColor="text1"/>
          <w:sz w:val="23"/>
          <w:szCs w:val="23"/>
        </w:rPr>
        <w:t>054</w:t>
      </w:r>
      <w:r w:rsidR="00065427" w:rsidRPr="00E358D2">
        <w:rPr>
          <w:bCs/>
          <w:color w:val="000000" w:themeColor="text1"/>
          <w:sz w:val="23"/>
          <w:szCs w:val="23"/>
        </w:rPr>
        <w:t>/2026</w:t>
      </w:r>
      <w:r w:rsidRPr="00E358D2">
        <w:rPr>
          <w:bCs/>
          <w:color w:val="000000" w:themeColor="text1"/>
          <w:sz w:val="23"/>
          <w:szCs w:val="23"/>
        </w:rPr>
        <w:t>, DE</w:t>
      </w:r>
      <w:r w:rsidR="00DE1ED2" w:rsidRPr="00E358D2">
        <w:rPr>
          <w:bCs/>
          <w:color w:val="000000" w:themeColor="text1"/>
          <w:sz w:val="23"/>
          <w:szCs w:val="23"/>
        </w:rPr>
        <w:t xml:space="preserve"> </w:t>
      </w:r>
      <w:r w:rsidR="00C20FE3" w:rsidRPr="00E358D2">
        <w:rPr>
          <w:bCs/>
          <w:color w:val="000000" w:themeColor="text1"/>
          <w:sz w:val="23"/>
          <w:szCs w:val="23"/>
        </w:rPr>
        <w:t>2</w:t>
      </w:r>
      <w:r w:rsidR="00930802" w:rsidRPr="00E358D2">
        <w:rPr>
          <w:bCs/>
          <w:color w:val="000000" w:themeColor="text1"/>
          <w:sz w:val="23"/>
          <w:szCs w:val="23"/>
        </w:rPr>
        <w:t>8</w:t>
      </w:r>
      <w:r w:rsidR="00833707" w:rsidRPr="00E358D2">
        <w:rPr>
          <w:bCs/>
          <w:color w:val="000000" w:themeColor="text1"/>
          <w:sz w:val="23"/>
          <w:szCs w:val="23"/>
        </w:rPr>
        <w:t xml:space="preserve"> DE </w:t>
      </w:r>
      <w:r w:rsidR="00C20FE3" w:rsidRPr="00E358D2">
        <w:rPr>
          <w:bCs/>
          <w:color w:val="000000" w:themeColor="text1"/>
          <w:sz w:val="23"/>
          <w:szCs w:val="23"/>
        </w:rPr>
        <w:t>MAIO</w:t>
      </w:r>
      <w:r w:rsidR="00403B7A" w:rsidRPr="00E358D2">
        <w:rPr>
          <w:bCs/>
          <w:color w:val="000000" w:themeColor="text1"/>
          <w:sz w:val="23"/>
          <w:szCs w:val="23"/>
        </w:rPr>
        <w:t xml:space="preserve"> DE 202</w:t>
      </w:r>
      <w:r w:rsidR="00065427" w:rsidRPr="00E358D2">
        <w:rPr>
          <w:bCs/>
          <w:color w:val="000000" w:themeColor="text1"/>
          <w:sz w:val="23"/>
          <w:szCs w:val="23"/>
        </w:rPr>
        <w:t>6</w:t>
      </w:r>
      <w:r w:rsidR="00403B7A" w:rsidRPr="00E358D2">
        <w:rPr>
          <w:bCs/>
          <w:color w:val="000000" w:themeColor="text1"/>
          <w:sz w:val="23"/>
          <w:szCs w:val="23"/>
        </w:rPr>
        <w:t>.</w:t>
      </w:r>
    </w:p>
    <w:p w14:paraId="13FADC92" w14:textId="77777777" w:rsidR="00710A25" w:rsidRPr="00E358D2" w:rsidRDefault="00710A25" w:rsidP="002E573F">
      <w:pPr>
        <w:tabs>
          <w:tab w:val="left" w:pos="1418"/>
        </w:tabs>
        <w:ind w:left="2835" w:right="28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7648F60E" w14:textId="77777777" w:rsidR="00BF1988" w:rsidRPr="00E358D2" w:rsidRDefault="00BF1988" w:rsidP="002E573F">
      <w:pPr>
        <w:tabs>
          <w:tab w:val="left" w:pos="1418"/>
        </w:tabs>
        <w:ind w:left="2835" w:right="-1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58F1623C" w14:textId="01D915AE" w:rsidR="000B5F62" w:rsidRPr="00E358D2" w:rsidRDefault="000200E5" w:rsidP="006E0F5E">
      <w:pPr>
        <w:tabs>
          <w:tab w:val="left" w:pos="1418"/>
          <w:tab w:val="left" w:pos="4678"/>
        </w:tabs>
        <w:ind w:left="5387" w:right="-1"/>
        <w:jc w:val="both"/>
        <w:rPr>
          <w:iCs/>
          <w:color w:val="000000" w:themeColor="text1"/>
          <w:sz w:val="23"/>
          <w:szCs w:val="23"/>
        </w:rPr>
      </w:pPr>
      <w:r w:rsidRPr="00E358D2">
        <w:rPr>
          <w:iCs/>
          <w:color w:val="000000" w:themeColor="text1"/>
          <w:sz w:val="23"/>
          <w:szCs w:val="23"/>
        </w:rPr>
        <w:t>Institui critérios mínimos para qualificação</w:t>
      </w:r>
      <w:r w:rsidR="006F4589" w:rsidRPr="00E358D2">
        <w:rPr>
          <w:iCs/>
          <w:color w:val="000000" w:themeColor="text1"/>
          <w:sz w:val="23"/>
          <w:szCs w:val="23"/>
        </w:rPr>
        <w:t xml:space="preserve">, organização e </w:t>
      </w:r>
      <w:r w:rsidRPr="00E358D2">
        <w:rPr>
          <w:iCs/>
          <w:color w:val="000000" w:themeColor="text1"/>
          <w:sz w:val="23"/>
          <w:szCs w:val="23"/>
        </w:rPr>
        <w:t>divulgação de atrativos e empreendimentos turísticos no Município de Nova Prata e dá outras providências.</w:t>
      </w:r>
    </w:p>
    <w:p w14:paraId="243E54C5" w14:textId="77777777" w:rsidR="003F7E8F" w:rsidRPr="00E358D2" w:rsidRDefault="003F7E8F" w:rsidP="006E0F5E">
      <w:pPr>
        <w:tabs>
          <w:tab w:val="left" w:pos="1418"/>
        </w:tabs>
        <w:ind w:left="5387" w:right="-1" w:firstLine="1418"/>
        <w:jc w:val="both"/>
        <w:rPr>
          <w:bCs/>
          <w:color w:val="000000" w:themeColor="text1"/>
          <w:sz w:val="23"/>
          <w:szCs w:val="23"/>
        </w:rPr>
      </w:pPr>
    </w:p>
    <w:p w14:paraId="3ACCF648" w14:textId="77777777" w:rsidR="0023428F" w:rsidRPr="00E358D2" w:rsidRDefault="0023428F" w:rsidP="002E573F">
      <w:pPr>
        <w:tabs>
          <w:tab w:val="left" w:pos="1418"/>
        </w:tabs>
        <w:ind w:right="-1" w:firstLine="1418"/>
        <w:jc w:val="both"/>
        <w:rPr>
          <w:bCs/>
          <w:color w:val="000000" w:themeColor="text1"/>
          <w:sz w:val="23"/>
          <w:szCs w:val="23"/>
        </w:rPr>
      </w:pPr>
    </w:p>
    <w:p w14:paraId="6B263FAB" w14:textId="57B5D9C7" w:rsidR="000200E5" w:rsidRPr="00E358D2" w:rsidRDefault="000200E5" w:rsidP="002E573F">
      <w:pPr>
        <w:tabs>
          <w:tab w:val="left" w:pos="1418"/>
        </w:tabs>
        <w:ind w:right="-1" w:firstLine="1418"/>
        <w:jc w:val="both"/>
        <w:rPr>
          <w:b/>
          <w:color w:val="000000" w:themeColor="text1"/>
          <w:sz w:val="23"/>
          <w:szCs w:val="23"/>
        </w:rPr>
      </w:pPr>
      <w:r w:rsidRPr="00E358D2">
        <w:rPr>
          <w:b/>
          <w:color w:val="000000" w:themeColor="text1"/>
          <w:sz w:val="23"/>
          <w:szCs w:val="23"/>
        </w:rPr>
        <w:t>CAPÍTULO I – DISPOSIÇÕES GERAIS</w:t>
      </w:r>
    </w:p>
    <w:p w14:paraId="10CDEB86" w14:textId="77777777" w:rsidR="000200E5" w:rsidRPr="00E358D2" w:rsidRDefault="000200E5" w:rsidP="002E573F">
      <w:pPr>
        <w:tabs>
          <w:tab w:val="left" w:pos="1418"/>
        </w:tabs>
        <w:ind w:right="-1" w:firstLine="1418"/>
        <w:jc w:val="both"/>
        <w:rPr>
          <w:bCs/>
          <w:color w:val="000000" w:themeColor="text1"/>
          <w:sz w:val="23"/>
          <w:szCs w:val="23"/>
        </w:rPr>
      </w:pPr>
    </w:p>
    <w:p w14:paraId="40634BE6" w14:textId="7BD2B017" w:rsidR="00EC152E" w:rsidRPr="00E358D2" w:rsidRDefault="000E5A2B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1.º </w:t>
      </w:r>
      <w:r w:rsidR="000200E5" w:rsidRPr="00E358D2">
        <w:rPr>
          <w:sz w:val="23"/>
          <w:szCs w:val="23"/>
        </w:rPr>
        <w:t>Ficam instituídos critérios mínimos para qualificação</w:t>
      </w:r>
      <w:r w:rsidR="006F4589" w:rsidRPr="00E358D2">
        <w:rPr>
          <w:sz w:val="23"/>
          <w:szCs w:val="23"/>
        </w:rPr>
        <w:t>, organização</w:t>
      </w:r>
      <w:r w:rsidR="000200E5" w:rsidRPr="00E358D2">
        <w:rPr>
          <w:sz w:val="23"/>
          <w:szCs w:val="23"/>
        </w:rPr>
        <w:t xml:space="preserve"> e divulgação de atrativos e empreendimentos turísticos no Município de Nova Prata.</w:t>
      </w:r>
    </w:p>
    <w:p w14:paraId="05F11DE1" w14:textId="3C639424" w:rsidR="000E5A2B" w:rsidRPr="00E358D2" w:rsidRDefault="000E5A2B" w:rsidP="002E573F">
      <w:pPr>
        <w:tabs>
          <w:tab w:val="left" w:pos="709"/>
          <w:tab w:val="left" w:pos="1418"/>
        </w:tabs>
        <w:ind w:firstLine="1418"/>
        <w:jc w:val="both"/>
        <w:rPr>
          <w:color w:val="000000" w:themeColor="text1"/>
          <w:sz w:val="23"/>
          <w:szCs w:val="23"/>
        </w:rPr>
      </w:pPr>
    </w:p>
    <w:p w14:paraId="09D13759" w14:textId="77777777" w:rsidR="000200E5" w:rsidRPr="00E358D2" w:rsidRDefault="00EC152E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  <w:lang w:eastAsia="en-US"/>
        </w:rPr>
        <w:t xml:space="preserve">Art. 2.º </w:t>
      </w:r>
      <w:r w:rsidR="000200E5" w:rsidRPr="00E358D2">
        <w:rPr>
          <w:sz w:val="23"/>
          <w:szCs w:val="23"/>
        </w:rPr>
        <w:t>A presente Lei tem como objetivos:</w:t>
      </w:r>
    </w:p>
    <w:p w14:paraId="0A169775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3A44FA18" w14:textId="196AA40F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 – Garantir qualidade, segurança e organização na oferta de serviços turísticos;</w:t>
      </w:r>
    </w:p>
    <w:p w14:paraId="33A8F28C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033B3D5E" w14:textId="15D5470B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II – Assegurar condições adequadas de atendimento ao visitante;</w:t>
      </w:r>
    </w:p>
    <w:p w14:paraId="4B3E777E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12AE000A" w14:textId="24F1F60B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III – Qualificar os atrativos turísticos municipais;</w:t>
      </w:r>
    </w:p>
    <w:p w14:paraId="54ED5EA9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38443EA7" w14:textId="4151158A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IV – Estabelecer parâmetros mínimos para inclusão de empreendimentos em materiais promocionais e roteiros turísticos oficiais do Município;</w:t>
      </w:r>
    </w:p>
    <w:p w14:paraId="11D0392E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2D244DEF" w14:textId="416F204D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 – Fortalecer a organização regional do turismo por meio da articulação institucional entre municípios e entidades regionais.</w:t>
      </w:r>
    </w:p>
    <w:p w14:paraId="603E760B" w14:textId="77777777" w:rsidR="006F4589" w:rsidRPr="00E358D2" w:rsidRDefault="006F4589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50483755" w14:textId="7387932C" w:rsidR="006F4589" w:rsidRPr="00E358D2" w:rsidRDefault="006F4589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VI - Incentivar o empreendedorismo, a geração de emprego e renda e o desenvolvimento sustentável por meio da atividade turística.</w:t>
      </w:r>
    </w:p>
    <w:p w14:paraId="760A9231" w14:textId="77777777" w:rsidR="006F4589" w:rsidRPr="00E358D2" w:rsidRDefault="006F4589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5B975FDF" w14:textId="77777777" w:rsidR="000200E5" w:rsidRPr="00E358D2" w:rsidRDefault="000200E5" w:rsidP="002E573F">
      <w:pPr>
        <w:tabs>
          <w:tab w:val="left" w:pos="1418"/>
        </w:tabs>
        <w:ind w:firstLine="1985"/>
        <w:jc w:val="both"/>
        <w:rPr>
          <w:sz w:val="23"/>
          <w:szCs w:val="23"/>
        </w:rPr>
      </w:pPr>
    </w:p>
    <w:p w14:paraId="5C770EEA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b/>
          <w:sz w:val="23"/>
          <w:szCs w:val="23"/>
        </w:rPr>
        <w:t>CAPÍTULO II – DOS AGENTES DE ARTICULAÇÃO REGIONAL</w:t>
      </w:r>
    </w:p>
    <w:p w14:paraId="7E3AEC65" w14:textId="64CE8551" w:rsidR="002935C2" w:rsidRPr="00E358D2" w:rsidRDefault="002935C2" w:rsidP="002E573F">
      <w:pPr>
        <w:tabs>
          <w:tab w:val="left" w:pos="709"/>
          <w:tab w:val="left" w:pos="1418"/>
        </w:tabs>
        <w:ind w:firstLine="1418"/>
        <w:jc w:val="both"/>
        <w:rPr>
          <w:color w:val="000000" w:themeColor="text1"/>
          <w:sz w:val="23"/>
          <w:szCs w:val="23"/>
          <w:lang w:eastAsia="en-US"/>
        </w:rPr>
      </w:pPr>
    </w:p>
    <w:p w14:paraId="7354D302" w14:textId="113A12D4" w:rsidR="000200E5" w:rsidRPr="00E358D2" w:rsidRDefault="000E5A2B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  <w:lang w:eastAsia="en-US"/>
        </w:rPr>
        <w:t xml:space="preserve">Art. </w:t>
      </w:r>
      <w:r w:rsidR="00A55AAB" w:rsidRPr="00E358D2">
        <w:rPr>
          <w:color w:val="000000" w:themeColor="text1"/>
          <w:sz w:val="23"/>
          <w:szCs w:val="23"/>
          <w:lang w:eastAsia="en-US"/>
        </w:rPr>
        <w:t>3</w:t>
      </w:r>
      <w:r w:rsidRPr="00E358D2">
        <w:rPr>
          <w:color w:val="000000" w:themeColor="text1"/>
          <w:sz w:val="23"/>
          <w:szCs w:val="23"/>
          <w:lang w:eastAsia="en-US"/>
        </w:rPr>
        <w:t xml:space="preserve">.º </w:t>
      </w:r>
      <w:r w:rsidR="000200E5" w:rsidRPr="00E358D2">
        <w:rPr>
          <w:sz w:val="23"/>
          <w:szCs w:val="23"/>
        </w:rPr>
        <w:t xml:space="preserve">Para fins de qualificação, organização e desenvolvimento do turismo regional, </w:t>
      </w:r>
      <w:r w:rsidR="006F4589" w:rsidRPr="00E358D2">
        <w:rPr>
          <w:sz w:val="23"/>
          <w:szCs w:val="23"/>
        </w:rPr>
        <w:t>poderão atuar</w:t>
      </w:r>
      <w:r w:rsidR="000200E5" w:rsidRPr="00E358D2">
        <w:rPr>
          <w:sz w:val="23"/>
          <w:szCs w:val="23"/>
        </w:rPr>
        <w:t xml:space="preserve"> como agentes institucionais de articulação e apoio técnico no território:</w:t>
      </w:r>
    </w:p>
    <w:p w14:paraId="2CDAB359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182FEF23" w14:textId="268067AA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- ATUASERRA – Associação de Turismo da Serra Nordeste, na condição de Instância de Governança Regional do Turismo (IGR);</w:t>
      </w:r>
    </w:p>
    <w:p w14:paraId="11D3A1D0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01F5CB7D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- AMESNE – Associação dos Municípios da Encosta Superior do Nordeste;</w:t>
      </w:r>
    </w:p>
    <w:p w14:paraId="5CB693EB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4D8C2F9C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- CISGA – Consórcio Intermunicipal de Desenvolvimento Sustentável da Serra Gaúcha.</w:t>
      </w:r>
    </w:p>
    <w:p w14:paraId="647DD86C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160B4C2B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Parágrafo único. As instituições mencionadas poderão atuar de forma integrada no apoio às políticas públicas de turismo, especialmente na qualificação, organização e desenvolvimento dos atrativos turísticos regionais.</w:t>
      </w:r>
    </w:p>
    <w:p w14:paraId="62648AEC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2F7A01DC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b/>
          <w:sz w:val="23"/>
          <w:szCs w:val="23"/>
        </w:rPr>
      </w:pPr>
      <w:r w:rsidRPr="00E358D2">
        <w:rPr>
          <w:b/>
          <w:sz w:val="23"/>
          <w:szCs w:val="23"/>
        </w:rPr>
        <w:lastRenderedPageBreak/>
        <w:t>CAPÍTULO III – DOS ATRATIVOS E EMPREENDIMENTOS TURÍSTICOS</w:t>
      </w:r>
    </w:p>
    <w:p w14:paraId="161E9D02" w14:textId="77777777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7EA07398" w14:textId="77777777" w:rsidR="000200E5" w:rsidRPr="00E358D2" w:rsidRDefault="000E5A2B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</w:t>
      </w:r>
      <w:r w:rsidR="00A55AAB" w:rsidRPr="00E358D2">
        <w:rPr>
          <w:color w:val="000000" w:themeColor="text1"/>
          <w:sz w:val="23"/>
          <w:szCs w:val="23"/>
        </w:rPr>
        <w:t>4</w:t>
      </w:r>
      <w:r w:rsidRPr="00E358D2">
        <w:rPr>
          <w:color w:val="000000" w:themeColor="text1"/>
          <w:sz w:val="23"/>
          <w:szCs w:val="23"/>
        </w:rPr>
        <w:t xml:space="preserve">.º </w:t>
      </w:r>
      <w:r w:rsidR="000200E5" w:rsidRPr="00E358D2">
        <w:rPr>
          <w:sz w:val="23"/>
          <w:szCs w:val="23"/>
        </w:rPr>
        <w:t>Para os fins desta Lei, consideram-se atrativos e empreendimentos turísticos:</w:t>
      </w:r>
    </w:p>
    <w:p w14:paraId="6C7F771E" w14:textId="45233A2B" w:rsidR="000200E5" w:rsidRPr="00E358D2" w:rsidRDefault="000200E5" w:rsidP="002E573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 – Propriedades de turismo rural;</w:t>
      </w:r>
    </w:p>
    <w:p w14:paraId="47C1B169" w14:textId="77777777" w:rsidR="000200E5" w:rsidRPr="00E358D2" w:rsidRDefault="000200E5" w:rsidP="00930802">
      <w:pPr>
        <w:ind w:firstLine="1985"/>
        <w:jc w:val="both"/>
        <w:rPr>
          <w:sz w:val="23"/>
          <w:szCs w:val="23"/>
        </w:rPr>
      </w:pPr>
    </w:p>
    <w:p w14:paraId="7109B634" w14:textId="5C44E5FD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II – Restaurantes turísticos e estabelecimentos gastronômicos com visitação;</w:t>
      </w:r>
    </w:p>
    <w:p w14:paraId="19A74162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1C9FCFEB" w14:textId="334D120A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III – Agroindústrias com visitação turística;</w:t>
      </w:r>
    </w:p>
    <w:p w14:paraId="25DDF017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39F83AEB" w14:textId="57A55DF6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IV – Vinícolas e estabelecimentos enogastronômicos;</w:t>
      </w:r>
    </w:p>
    <w:p w14:paraId="7F046F7D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02F92D54" w14:textId="279679E0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 – Parques, trilhas e áreas naturais organizadas para visitação;</w:t>
      </w:r>
    </w:p>
    <w:p w14:paraId="7EAD19D4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2C4CAED5" w14:textId="4F4012D4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VI – Museus, centros culturais e espaços de visitação;</w:t>
      </w:r>
    </w:p>
    <w:p w14:paraId="069E5769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14DBE784" w14:textId="0F9FDD86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VII – Lojas de venda de artigos de lembranças (souvenirs) e artesanato;</w:t>
      </w:r>
    </w:p>
    <w:p w14:paraId="2D2FF691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534D7E08" w14:textId="04CE5560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VIII – Agências de receptivo turístico e de passeios turísticos;</w:t>
      </w:r>
    </w:p>
    <w:p w14:paraId="036200FC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5EE8D2E5" w14:textId="7E6766D3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IX – Outros empreendimentos que desenvolvam atividades de recepção de visitantes.</w:t>
      </w:r>
    </w:p>
    <w:p w14:paraId="671C1767" w14:textId="021F8A35" w:rsidR="006F4589" w:rsidRPr="00E358D2" w:rsidRDefault="006F4589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X - Outros empreendimentos ou experiências turísticas reconhecidas pelo Município ou pelo Conselho Municipal de Turismo – COMTUR.</w:t>
      </w:r>
    </w:p>
    <w:p w14:paraId="4810B246" w14:textId="24EF7ACD" w:rsidR="00C046E5" w:rsidRPr="00E358D2" w:rsidRDefault="00C046E5" w:rsidP="002E573F">
      <w:pPr>
        <w:pStyle w:val="Textoembloco"/>
        <w:ind w:left="0" w:right="-1" w:firstLine="1418"/>
        <w:rPr>
          <w:color w:val="000000" w:themeColor="text1"/>
          <w:sz w:val="23"/>
          <w:szCs w:val="23"/>
        </w:rPr>
      </w:pPr>
    </w:p>
    <w:p w14:paraId="540A1572" w14:textId="77777777" w:rsidR="000200E5" w:rsidRPr="00E358D2" w:rsidRDefault="000200E5" w:rsidP="002E573F">
      <w:pPr>
        <w:ind w:firstLine="1418"/>
        <w:jc w:val="both"/>
        <w:rPr>
          <w:b/>
          <w:sz w:val="23"/>
          <w:szCs w:val="23"/>
        </w:rPr>
      </w:pPr>
      <w:r w:rsidRPr="00E358D2">
        <w:rPr>
          <w:b/>
          <w:sz w:val="23"/>
          <w:szCs w:val="23"/>
        </w:rPr>
        <w:t>CAPÍTULO IV – DOS CRITÉRIOS MÍNIMOS</w:t>
      </w:r>
    </w:p>
    <w:p w14:paraId="25754C1F" w14:textId="77777777" w:rsidR="00C20FE3" w:rsidRPr="00E358D2" w:rsidRDefault="00C20FE3" w:rsidP="002E573F">
      <w:pPr>
        <w:pStyle w:val="Textoembloco"/>
        <w:ind w:left="0" w:right="-1" w:firstLine="1418"/>
        <w:rPr>
          <w:sz w:val="23"/>
          <w:szCs w:val="23"/>
        </w:rPr>
      </w:pPr>
    </w:p>
    <w:p w14:paraId="5530CCD7" w14:textId="77777777" w:rsidR="000200E5" w:rsidRPr="00E358D2" w:rsidRDefault="000E5A2B" w:rsidP="002E573F">
      <w:pPr>
        <w:ind w:firstLine="1418"/>
        <w:jc w:val="both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</w:t>
      </w:r>
      <w:r w:rsidR="00C20FE3" w:rsidRPr="00E358D2">
        <w:rPr>
          <w:color w:val="000000" w:themeColor="text1"/>
          <w:sz w:val="23"/>
          <w:szCs w:val="23"/>
        </w:rPr>
        <w:t>5</w:t>
      </w:r>
      <w:r w:rsidRPr="00E358D2">
        <w:rPr>
          <w:color w:val="000000" w:themeColor="text1"/>
          <w:sz w:val="23"/>
          <w:szCs w:val="23"/>
        </w:rPr>
        <w:t xml:space="preserve">.º </w:t>
      </w:r>
      <w:r w:rsidR="000200E5" w:rsidRPr="00E358D2">
        <w:rPr>
          <w:sz w:val="23"/>
          <w:szCs w:val="23"/>
        </w:rPr>
        <w:t>Para fins de divulgação institucional e integração em roteiros turísticos oficiais, os empreendimentos deverão atender aos seguintes critérios mínimos:</w:t>
      </w:r>
    </w:p>
    <w:p w14:paraId="1E9D2B3D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4C2F2D6B" w14:textId="37B77998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 – Possuir Cadastro Nacional de Pessoa Jurídica (CNPJ) ativo;</w:t>
      </w:r>
    </w:p>
    <w:p w14:paraId="580A128A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48EE4F7E" w14:textId="3CEA5C5F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II – Possuir Alvará de Funcionamento Municipal, quando exigido pela atividade;</w:t>
      </w:r>
    </w:p>
    <w:p w14:paraId="6FE0F501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796C64A5" w14:textId="73C24F4B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 xml:space="preserve">III – Possuir registro no </w:t>
      </w:r>
      <w:proofErr w:type="spellStart"/>
      <w:r w:rsidRPr="00E358D2">
        <w:rPr>
          <w:sz w:val="23"/>
          <w:szCs w:val="23"/>
        </w:rPr>
        <w:t>Cadastur</w:t>
      </w:r>
      <w:proofErr w:type="spellEnd"/>
      <w:r w:rsidRPr="00E358D2">
        <w:rPr>
          <w:sz w:val="23"/>
          <w:szCs w:val="23"/>
        </w:rPr>
        <w:t>, quando aplicável às atividades turísticas;</w:t>
      </w:r>
    </w:p>
    <w:p w14:paraId="15F86680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4E5DFFE8" w14:textId="1AB233FE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 xml:space="preserve">IV – </w:t>
      </w:r>
      <w:r w:rsidR="006F4589" w:rsidRPr="00E358D2">
        <w:rPr>
          <w:sz w:val="23"/>
          <w:szCs w:val="23"/>
        </w:rPr>
        <w:t>Dispor de infraestrutura sanitária adequada à capacidade de atendimento do empreendimento,</w:t>
      </w:r>
      <w:r w:rsidR="008929BD" w:rsidRPr="00E358D2">
        <w:rPr>
          <w:sz w:val="23"/>
          <w:szCs w:val="23"/>
        </w:rPr>
        <w:t xml:space="preserve"> com no mínimo 02 (dois) sanitários,</w:t>
      </w:r>
      <w:r w:rsidR="006F4589" w:rsidRPr="00E358D2">
        <w:rPr>
          <w:sz w:val="23"/>
          <w:szCs w:val="23"/>
        </w:rPr>
        <w:t xml:space="preserve"> preferencialmente com acessibilidade. </w:t>
      </w:r>
    </w:p>
    <w:p w14:paraId="7012A983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072F4BC4" w14:textId="6E6C1DDF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 – Possuir acesso viário em condições de trafegabilidade para veículos de passeio e acesso para vans ou micro-ônibus quando houver atendimento a grupos;</w:t>
      </w:r>
    </w:p>
    <w:p w14:paraId="2AADA79D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3C7A4192" w14:textId="0273BDF2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VI – Possuir área adequada para estacionamento ou embarque e desembarque de visitantes, quando houver visitação organizada;</w:t>
      </w:r>
    </w:p>
    <w:p w14:paraId="2CFAC58A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39324DB0" w14:textId="23A18660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VII – Possuir identificação visível do empreendimento, com placa ou sinalização adequada;</w:t>
      </w:r>
    </w:p>
    <w:p w14:paraId="5F1C0180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59DB35FF" w14:textId="06973648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 xml:space="preserve">VIII – </w:t>
      </w:r>
      <w:r w:rsidR="006F4589" w:rsidRPr="00E358D2">
        <w:rPr>
          <w:sz w:val="23"/>
          <w:szCs w:val="23"/>
        </w:rPr>
        <w:t>Garantir condições adequadas de segurança e circulação para os visitantes, observadas as características da atividade desenvolvida</w:t>
      </w:r>
      <w:r w:rsidR="008929BD" w:rsidRPr="00E358D2">
        <w:rPr>
          <w:sz w:val="23"/>
          <w:szCs w:val="23"/>
        </w:rPr>
        <w:t>, incluindo Seguro Turismo para atividades em meio a natureza.</w:t>
      </w:r>
    </w:p>
    <w:p w14:paraId="39D504F3" w14:textId="77777777" w:rsidR="006F4589" w:rsidRPr="00E358D2" w:rsidRDefault="006F4589" w:rsidP="002E573F">
      <w:pPr>
        <w:ind w:firstLine="1418"/>
        <w:jc w:val="both"/>
        <w:rPr>
          <w:sz w:val="23"/>
          <w:szCs w:val="23"/>
        </w:rPr>
      </w:pPr>
    </w:p>
    <w:p w14:paraId="49B36867" w14:textId="25497B50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IX – Possuir alvará sanitário, quando exigido pela natureza da atividade;</w:t>
      </w:r>
    </w:p>
    <w:p w14:paraId="1E4809DC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02B91F6C" w14:textId="6DCD4859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X – Possuir certificações específicas exigidas por legislação pertinente à atividade desenvolvida, quando aplicável, tais como registros e certificações do Ministério da Agricultura, Pecuária e Abastecimento (MAPA), vigilância sanitária, órgãos ambientais ou outros competentes;</w:t>
      </w:r>
    </w:p>
    <w:p w14:paraId="70969036" w14:textId="77777777" w:rsidR="000200E5" w:rsidRPr="00E358D2" w:rsidRDefault="000200E5" w:rsidP="00930802">
      <w:pPr>
        <w:ind w:firstLine="1985"/>
        <w:jc w:val="both"/>
        <w:rPr>
          <w:sz w:val="23"/>
          <w:szCs w:val="23"/>
        </w:rPr>
      </w:pPr>
    </w:p>
    <w:p w14:paraId="12F72A35" w14:textId="558A8505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XI – Emitir regularmente documentos fiscais decorrentes das atividades turísticas, garantindo a formalização das operações e contribuindo para a sustentabilidade econômica do município e do território.</w:t>
      </w:r>
    </w:p>
    <w:p w14:paraId="085D857C" w14:textId="77777777" w:rsidR="006F4589" w:rsidRPr="00E358D2" w:rsidRDefault="006F4589" w:rsidP="002E573F">
      <w:pPr>
        <w:ind w:firstLine="1418"/>
        <w:jc w:val="both"/>
        <w:rPr>
          <w:sz w:val="23"/>
          <w:szCs w:val="23"/>
        </w:rPr>
      </w:pPr>
    </w:p>
    <w:p w14:paraId="3D1B0250" w14:textId="77777777" w:rsidR="006F4589" w:rsidRPr="00E358D2" w:rsidRDefault="006F4589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Parágrafo único. Os critérios previstos neste artigo terão caráter orientativo e de qualificação institucional, não substituindo exigências legais previstas em legislação específica.</w:t>
      </w:r>
    </w:p>
    <w:p w14:paraId="3C71D25B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524887BF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b/>
          <w:sz w:val="23"/>
          <w:szCs w:val="23"/>
        </w:rPr>
        <w:t>CAPÍTULO V – DA ACESSIBILIDADE</w:t>
      </w:r>
    </w:p>
    <w:p w14:paraId="34CD4CBC" w14:textId="2F1B0108" w:rsidR="000E5A2B" w:rsidRPr="00E358D2" w:rsidRDefault="000E5A2B" w:rsidP="002E573F">
      <w:pPr>
        <w:pStyle w:val="Textoembloco"/>
        <w:ind w:left="0" w:right="0" w:firstLine="1418"/>
        <w:rPr>
          <w:color w:val="000000" w:themeColor="text1"/>
          <w:sz w:val="23"/>
          <w:szCs w:val="23"/>
        </w:rPr>
      </w:pPr>
    </w:p>
    <w:p w14:paraId="368BF369" w14:textId="6966701E" w:rsidR="00C20FE3" w:rsidRPr="00E358D2" w:rsidRDefault="00C20FE3" w:rsidP="002E573F">
      <w:pPr>
        <w:pStyle w:val="Textoembloco"/>
        <w:ind w:left="0" w:right="-1" w:firstLine="1418"/>
        <w:rPr>
          <w:color w:val="000000" w:themeColor="text1"/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6.º </w:t>
      </w:r>
      <w:r w:rsidR="000200E5" w:rsidRPr="00E358D2">
        <w:rPr>
          <w:sz w:val="23"/>
          <w:szCs w:val="23"/>
        </w:rPr>
        <w:t>Os empreendimentos deverão buscar progressivamente condições de acessibilidade para pessoas com deficiência ou mobilidade reduzida, observando as diretrizes da legislação vigente, especialmente a Lei Federal nº 13.146/2015 – Lei Brasileira de Inclusão.</w:t>
      </w:r>
    </w:p>
    <w:p w14:paraId="54075D09" w14:textId="77777777" w:rsidR="00C20FE3" w:rsidRPr="00E358D2" w:rsidRDefault="00C20FE3" w:rsidP="002E573F">
      <w:pPr>
        <w:pStyle w:val="Textoembloco"/>
        <w:ind w:left="0" w:right="-1" w:firstLine="1418"/>
        <w:rPr>
          <w:color w:val="000000" w:themeColor="text1"/>
          <w:sz w:val="23"/>
          <w:szCs w:val="23"/>
        </w:rPr>
      </w:pPr>
    </w:p>
    <w:p w14:paraId="2801BDE1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b/>
          <w:sz w:val="23"/>
          <w:szCs w:val="23"/>
        </w:rPr>
        <w:t>CAPÍTULO VI – DA DIVULGAÇÃO INSTITUCIONAL</w:t>
      </w:r>
    </w:p>
    <w:p w14:paraId="760B3BCA" w14:textId="77777777" w:rsidR="000200E5" w:rsidRPr="00E358D2" w:rsidRDefault="000200E5" w:rsidP="002E573F">
      <w:pPr>
        <w:pStyle w:val="Textoembloco"/>
        <w:ind w:left="0" w:right="-1" w:firstLine="1418"/>
        <w:rPr>
          <w:color w:val="000000" w:themeColor="text1"/>
          <w:sz w:val="23"/>
          <w:szCs w:val="23"/>
        </w:rPr>
      </w:pPr>
    </w:p>
    <w:p w14:paraId="43059F24" w14:textId="74E198D7" w:rsidR="000E5A2B" w:rsidRPr="00E358D2" w:rsidRDefault="000E5A2B" w:rsidP="002E573F">
      <w:pPr>
        <w:pStyle w:val="Textoembloco"/>
        <w:ind w:left="0" w:right="-1" w:firstLine="1418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</w:t>
      </w:r>
      <w:r w:rsidR="00C20FE3" w:rsidRPr="00E358D2">
        <w:rPr>
          <w:color w:val="000000" w:themeColor="text1"/>
          <w:sz w:val="23"/>
          <w:szCs w:val="23"/>
        </w:rPr>
        <w:t>7</w:t>
      </w:r>
      <w:r w:rsidRPr="00E358D2">
        <w:rPr>
          <w:color w:val="000000" w:themeColor="text1"/>
          <w:sz w:val="23"/>
          <w:szCs w:val="23"/>
        </w:rPr>
        <w:t xml:space="preserve">.º </w:t>
      </w:r>
      <w:r w:rsidR="000200E5" w:rsidRPr="00E358D2">
        <w:rPr>
          <w:sz w:val="23"/>
          <w:szCs w:val="23"/>
        </w:rPr>
        <w:t>Somente poderão integrar roteiros turísticos oficiais do Município, materiais promocionais institucionais e programas de promoção turística os empreendimentos que atendam aos critérios mínimos estabelecidos nesta Lei.</w:t>
      </w:r>
    </w:p>
    <w:p w14:paraId="3110DD2B" w14:textId="63D9CC6E" w:rsidR="006A4223" w:rsidRPr="00E358D2" w:rsidRDefault="006A4223" w:rsidP="002E573F">
      <w:pPr>
        <w:pStyle w:val="Textoembloco"/>
        <w:ind w:left="0" w:right="-1" w:firstLine="1418"/>
        <w:rPr>
          <w:sz w:val="23"/>
          <w:szCs w:val="23"/>
        </w:rPr>
      </w:pPr>
      <w:r w:rsidRPr="00E358D2">
        <w:rPr>
          <w:sz w:val="23"/>
          <w:szCs w:val="23"/>
        </w:rPr>
        <w:t>Terão prioridade na integração aos roteiros turísticos oficiais, materiais promocionais institucionais e programas de divulgação do Município os empreendimentos que atenderem aos critérios previstos nesta Lei. FICA MUITO FLEXÍVEL ALTERAR O 7 POR ESSE?</w:t>
      </w:r>
    </w:p>
    <w:p w14:paraId="49BF0DF1" w14:textId="77777777" w:rsidR="000200E5" w:rsidRPr="00E358D2" w:rsidRDefault="000200E5" w:rsidP="002E573F">
      <w:pPr>
        <w:pStyle w:val="Textoembloco"/>
        <w:ind w:left="0" w:right="-1" w:firstLine="1418"/>
        <w:rPr>
          <w:sz w:val="23"/>
          <w:szCs w:val="23"/>
        </w:rPr>
      </w:pPr>
    </w:p>
    <w:p w14:paraId="4A5DEDA4" w14:textId="10406477" w:rsidR="000200E5" w:rsidRPr="00E358D2" w:rsidRDefault="000200E5" w:rsidP="002E573F">
      <w:pPr>
        <w:ind w:firstLine="1418"/>
        <w:jc w:val="both"/>
        <w:rPr>
          <w:b/>
          <w:sz w:val="23"/>
          <w:szCs w:val="23"/>
        </w:rPr>
      </w:pPr>
      <w:r w:rsidRPr="00E358D2">
        <w:rPr>
          <w:b/>
          <w:sz w:val="23"/>
          <w:szCs w:val="23"/>
        </w:rPr>
        <w:t>CAPÍTULO VII – DO PERÍODO DE ADEQUAÇÃO</w:t>
      </w:r>
    </w:p>
    <w:p w14:paraId="64452F45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14A1484A" w14:textId="25F508B5" w:rsidR="000200E5" w:rsidRPr="00E358D2" w:rsidRDefault="000200E5" w:rsidP="002E573F">
      <w:pPr>
        <w:pStyle w:val="Textoembloco"/>
        <w:ind w:left="0" w:right="-1" w:firstLine="1418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8.º </w:t>
      </w:r>
      <w:r w:rsidRPr="00E358D2">
        <w:rPr>
          <w:sz w:val="23"/>
          <w:szCs w:val="23"/>
        </w:rPr>
        <w:t>Os empreendimentos turísticos em funcionamento na data da publicação desta Lei terão prazo de até 24 (vinte e quatro) meses para adequação aos critérios estabelecidos</w:t>
      </w:r>
      <w:r w:rsidR="006A4223" w:rsidRPr="00E358D2">
        <w:rPr>
          <w:sz w:val="23"/>
          <w:szCs w:val="23"/>
        </w:rPr>
        <w:t>, podendo o Município promover ações de orientação e apoio técnico durante o período.</w:t>
      </w:r>
    </w:p>
    <w:p w14:paraId="6F721AA0" w14:textId="77777777" w:rsidR="000200E5" w:rsidRPr="00E358D2" w:rsidRDefault="000200E5" w:rsidP="002E573F">
      <w:pPr>
        <w:pStyle w:val="Textoembloco"/>
        <w:ind w:left="0" w:right="-1" w:firstLine="1418"/>
        <w:rPr>
          <w:sz w:val="23"/>
          <w:szCs w:val="23"/>
        </w:rPr>
      </w:pPr>
    </w:p>
    <w:p w14:paraId="16925773" w14:textId="2FE9EC4C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9.º </w:t>
      </w:r>
      <w:r w:rsidRPr="00E358D2">
        <w:rPr>
          <w:sz w:val="23"/>
          <w:szCs w:val="23"/>
        </w:rPr>
        <w:t>Durante o período de adequação, os empreendimentos poderão ser classificados nas seguintes categorias:</w:t>
      </w:r>
    </w:p>
    <w:p w14:paraId="2B4AD423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0731A53B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 – Apto;</w:t>
      </w:r>
    </w:p>
    <w:p w14:paraId="08A32419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169C82BB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II – Em processo de adequação;</w:t>
      </w:r>
    </w:p>
    <w:p w14:paraId="76D56C11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0D4FFF8D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III – Não apto.</w:t>
      </w:r>
    </w:p>
    <w:p w14:paraId="2F2216A5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510B7FDD" w14:textId="31968791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Parágrafo único. A classificação dos empreendimentos turísticos durante o período de adequação fica a cargo da Secretaria Municipal de Turismo, Cultura, Esporte e Lazer</w:t>
      </w:r>
      <w:r w:rsidR="006A4223" w:rsidRPr="00E358D2">
        <w:rPr>
          <w:sz w:val="23"/>
          <w:szCs w:val="23"/>
        </w:rPr>
        <w:t xml:space="preserve"> podendo contar com o apoio técnico da </w:t>
      </w:r>
      <w:r w:rsidRPr="00E358D2">
        <w:rPr>
          <w:sz w:val="23"/>
          <w:szCs w:val="23"/>
        </w:rPr>
        <w:t>ATUASERRA – Associação de Turismo da Serra Nordeste, na condição de Instância de Governança Regional do Turismo (IGR).</w:t>
      </w:r>
    </w:p>
    <w:p w14:paraId="31BD44BD" w14:textId="77777777" w:rsidR="000200E5" w:rsidRPr="00E358D2" w:rsidRDefault="000200E5" w:rsidP="002E573F">
      <w:pPr>
        <w:ind w:firstLine="1418"/>
        <w:jc w:val="both"/>
        <w:rPr>
          <w:sz w:val="23"/>
          <w:szCs w:val="23"/>
        </w:rPr>
      </w:pPr>
    </w:p>
    <w:p w14:paraId="1A266347" w14:textId="5A86F72C" w:rsidR="000200E5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b/>
          <w:sz w:val="23"/>
          <w:szCs w:val="23"/>
        </w:rPr>
        <w:t>CAPÍTULO VIII – DA IMPLEMENTAÇÃO E APOIO TÉCNICO</w:t>
      </w:r>
    </w:p>
    <w:p w14:paraId="66D8F061" w14:textId="77777777" w:rsidR="000200E5" w:rsidRPr="00E358D2" w:rsidRDefault="000200E5" w:rsidP="002E573F">
      <w:pPr>
        <w:pStyle w:val="Textoembloco"/>
        <w:ind w:left="0" w:right="-1" w:firstLine="1418"/>
        <w:rPr>
          <w:color w:val="000000" w:themeColor="text1"/>
          <w:sz w:val="23"/>
          <w:szCs w:val="23"/>
        </w:rPr>
      </w:pPr>
    </w:p>
    <w:p w14:paraId="523A6049" w14:textId="16F3944D" w:rsidR="00FD6E91" w:rsidRPr="00E358D2" w:rsidRDefault="000200E5" w:rsidP="002E573F">
      <w:pPr>
        <w:ind w:firstLine="1418"/>
        <w:jc w:val="both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</w:t>
      </w:r>
      <w:r w:rsidR="00FD6E91" w:rsidRPr="00E358D2">
        <w:rPr>
          <w:color w:val="000000" w:themeColor="text1"/>
          <w:sz w:val="23"/>
          <w:szCs w:val="23"/>
        </w:rPr>
        <w:t>10</w:t>
      </w:r>
      <w:r w:rsidRPr="00E358D2">
        <w:rPr>
          <w:color w:val="000000" w:themeColor="text1"/>
          <w:sz w:val="23"/>
          <w:szCs w:val="23"/>
        </w:rPr>
        <w:t>.º</w:t>
      </w:r>
      <w:r w:rsidR="00FD6E91" w:rsidRPr="00E358D2">
        <w:rPr>
          <w:color w:val="000000" w:themeColor="text1"/>
          <w:sz w:val="23"/>
          <w:szCs w:val="23"/>
        </w:rPr>
        <w:t xml:space="preserve"> </w:t>
      </w:r>
      <w:r w:rsidR="00FD6E91" w:rsidRPr="00E358D2">
        <w:rPr>
          <w:sz w:val="23"/>
          <w:szCs w:val="23"/>
        </w:rPr>
        <w:t xml:space="preserve">Compete à Secretaria Municipal de Turismo, Cultura, Esporte e Lazer: </w:t>
      </w:r>
    </w:p>
    <w:p w14:paraId="55713CED" w14:textId="77777777" w:rsidR="00FD6E91" w:rsidRPr="00E358D2" w:rsidRDefault="00FD6E91" w:rsidP="002E573F">
      <w:pPr>
        <w:ind w:firstLine="1418"/>
        <w:jc w:val="both"/>
        <w:rPr>
          <w:sz w:val="23"/>
          <w:szCs w:val="23"/>
        </w:rPr>
      </w:pPr>
    </w:p>
    <w:p w14:paraId="248CAA49" w14:textId="1DC76239" w:rsidR="00FD6E91" w:rsidRPr="00E358D2" w:rsidRDefault="00FD6E91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 – Orientar os empreendimentos turísticos quanto aos critérios estabelecidos nesta Lei;</w:t>
      </w:r>
    </w:p>
    <w:p w14:paraId="5C7E31B9" w14:textId="77777777" w:rsidR="00FD6E91" w:rsidRPr="00E358D2" w:rsidRDefault="00FD6E91" w:rsidP="002E573F">
      <w:pPr>
        <w:ind w:firstLine="1418"/>
        <w:jc w:val="both"/>
        <w:rPr>
          <w:sz w:val="23"/>
          <w:szCs w:val="23"/>
        </w:rPr>
      </w:pPr>
    </w:p>
    <w:p w14:paraId="436D7D39" w14:textId="4DBCBF89" w:rsidR="00FD6E91" w:rsidRPr="00E358D2" w:rsidRDefault="00FD6E91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II – Promover ações de qualificação e organização da oferta turística local;</w:t>
      </w:r>
    </w:p>
    <w:p w14:paraId="79906E6A" w14:textId="77777777" w:rsidR="00FD6E91" w:rsidRPr="00E358D2" w:rsidRDefault="00FD6E91" w:rsidP="002E573F">
      <w:pPr>
        <w:ind w:firstLine="1418"/>
        <w:jc w:val="both"/>
        <w:rPr>
          <w:sz w:val="23"/>
          <w:szCs w:val="23"/>
        </w:rPr>
      </w:pPr>
    </w:p>
    <w:p w14:paraId="5A69D137" w14:textId="50018DC5" w:rsidR="00FD6E91" w:rsidRPr="00E358D2" w:rsidRDefault="00FD6E91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III – Acompanhar os processos de adequação dos empreendimentos;</w:t>
      </w:r>
    </w:p>
    <w:p w14:paraId="5A91337B" w14:textId="77777777" w:rsidR="00FD6E91" w:rsidRPr="00E358D2" w:rsidRDefault="00FD6E91" w:rsidP="00930802">
      <w:pPr>
        <w:ind w:firstLine="1985"/>
        <w:jc w:val="both"/>
        <w:rPr>
          <w:sz w:val="23"/>
          <w:szCs w:val="23"/>
        </w:rPr>
      </w:pPr>
    </w:p>
    <w:p w14:paraId="288C1F32" w14:textId="703E792C" w:rsidR="00FD6E91" w:rsidRPr="00E358D2" w:rsidRDefault="00FD6E91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IV – Articular ações institucionais voltadas ao fortalecimento da atividade turística no município.</w:t>
      </w:r>
    </w:p>
    <w:p w14:paraId="5E0B5018" w14:textId="77777777" w:rsidR="006A4223" w:rsidRPr="00E358D2" w:rsidRDefault="006A4223" w:rsidP="00930802">
      <w:pPr>
        <w:ind w:firstLine="1985"/>
        <w:jc w:val="both"/>
        <w:rPr>
          <w:sz w:val="23"/>
          <w:szCs w:val="23"/>
        </w:rPr>
      </w:pPr>
    </w:p>
    <w:p w14:paraId="463DC87A" w14:textId="2672C0A0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V - Incentivar ações de inovação, sustentabilidade e integração regional no turismo local.</w:t>
      </w:r>
    </w:p>
    <w:p w14:paraId="5FEBFC9C" w14:textId="77777777" w:rsidR="00FD6E91" w:rsidRPr="00E358D2" w:rsidRDefault="00FD6E91" w:rsidP="002E573F">
      <w:pPr>
        <w:ind w:firstLine="1418"/>
        <w:jc w:val="both"/>
        <w:rPr>
          <w:sz w:val="23"/>
          <w:szCs w:val="23"/>
        </w:rPr>
      </w:pPr>
    </w:p>
    <w:p w14:paraId="22959071" w14:textId="67DB6F1E" w:rsidR="00FD6E91" w:rsidRPr="00E358D2" w:rsidRDefault="00FD6E91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§1º Para fins de orientação técnica, capacitação e implementação dos critérios estabelecidos nesta Lei, a Secretaria Municipal de Turismo, Cultura, Esporte e Lazer poderá solicitar apoio técnico à Instância de Governança Regional do Turismo – IGR, bem como às entidades regionais de articulação institucional.</w:t>
      </w:r>
    </w:p>
    <w:p w14:paraId="672BAAE3" w14:textId="77777777" w:rsidR="00FD6E91" w:rsidRPr="00E358D2" w:rsidRDefault="00FD6E91" w:rsidP="002E573F">
      <w:pPr>
        <w:ind w:firstLine="1418"/>
        <w:jc w:val="both"/>
        <w:rPr>
          <w:sz w:val="23"/>
          <w:szCs w:val="23"/>
        </w:rPr>
      </w:pPr>
    </w:p>
    <w:p w14:paraId="5ED2F945" w14:textId="77777777" w:rsidR="00FD6E91" w:rsidRPr="00E358D2" w:rsidRDefault="00FD6E91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§2º O apoio institucional poderá abranger orientação técnica aos empreendedores, capacitação e qualificação de empreendimentos turísticos, apoio na implementação e organização de atrativos turísticos, estruturação de roteiros e experiências turísticas e articulação regional para o desenvolvimento do turismo.</w:t>
      </w:r>
    </w:p>
    <w:p w14:paraId="022D0A6B" w14:textId="5EB1AB13" w:rsidR="000200E5" w:rsidRPr="00E358D2" w:rsidRDefault="000200E5" w:rsidP="002E573F">
      <w:pPr>
        <w:pStyle w:val="Textoembloco"/>
        <w:ind w:left="0" w:right="-1" w:firstLine="1418"/>
        <w:rPr>
          <w:color w:val="000000" w:themeColor="text1"/>
          <w:sz w:val="23"/>
          <w:szCs w:val="23"/>
        </w:rPr>
      </w:pPr>
    </w:p>
    <w:p w14:paraId="574BA6EA" w14:textId="42517525" w:rsidR="000200E5" w:rsidRPr="00E358D2" w:rsidRDefault="00FD6E91" w:rsidP="002E573F">
      <w:pPr>
        <w:ind w:firstLine="1418"/>
        <w:jc w:val="both"/>
        <w:rPr>
          <w:b/>
          <w:sz w:val="23"/>
          <w:szCs w:val="23"/>
        </w:rPr>
      </w:pPr>
      <w:r w:rsidRPr="00E358D2">
        <w:rPr>
          <w:b/>
          <w:sz w:val="23"/>
          <w:szCs w:val="23"/>
        </w:rPr>
        <w:t>CAPÍTULO IX – DISPOSIÇÕES FINAIS</w:t>
      </w:r>
    </w:p>
    <w:p w14:paraId="2C81BC2D" w14:textId="77777777" w:rsidR="00FD6E91" w:rsidRPr="00E358D2" w:rsidRDefault="00FD6E91" w:rsidP="002E573F">
      <w:pPr>
        <w:ind w:firstLine="1418"/>
        <w:jc w:val="both"/>
        <w:rPr>
          <w:sz w:val="23"/>
          <w:szCs w:val="23"/>
        </w:rPr>
      </w:pPr>
    </w:p>
    <w:p w14:paraId="5838D800" w14:textId="3D719532" w:rsidR="000200E5" w:rsidRPr="00E358D2" w:rsidRDefault="000200E5" w:rsidP="002E573F">
      <w:pPr>
        <w:pStyle w:val="Textoembloco"/>
        <w:ind w:left="0" w:right="-1" w:firstLine="1418"/>
        <w:rPr>
          <w:color w:val="000000" w:themeColor="text1"/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</w:t>
      </w:r>
      <w:r w:rsidR="006A4223" w:rsidRPr="00E358D2">
        <w:rPr>
          <w:color w:val="000000" w:themeColor="text1"/>
          <w:sz w:val="23"/>
          <w:szCs w:val="23"/>
        </w:rPr>
        <w:t>11</w:t>
      </w:r>
      <w:r w:rsidRPr="00E358D2">
        <w:rPr>
          <w:color w:val="000000" w:themeColor="text1"/>
          <w:sz w:val="23"/>
          <w:szCs w:val="23"/>
        </w:rPr>
        <w:t>.º</w:t>
      </w:r>
      <w:r w:rsidR="00FD6E91" w:rsidRPr="00E358D2">
        <w:rPr>
          <w:color w:val="000000" w:themeColor="text1"/>
          <w:sz w:val="23"/>
          <w:szCs w:val="23"/>
        </w:rPr>
        <w:t xml:space="preserve"> </w:t>
      </w:r>
      <w:r w:rsidR="00FD6E91" w:rsidRPr="00E358D2">
        <w:rPr>
          <w:sz w:val="23"/>
          <w:szCs w:val="23"/>
        </w:rPr>
        <w:t>A aplicação desta Lei não substitui outras exigências legais relativas à vigilância sanitária, meio ambiente, segurança ou legislação urbanística.</w:t>
      </w:r>
    </w:p>
    <w:p w14:paraId="7F05E95A" w14:textId="77777777" w:rsidR="000200E5" w:rsidRPr="00E358D2" w:rsidRDefault="000200E5" w:rsidP="002E573F">
      <w:pPr>
        <w:pStyle w:val="Textoembloco"/>
        <w:ind w:left="0" w:right="-1" w:firstLine="1418"/>
        <w:rPr>
          <w:color w:val="000000" w:themeColor="text1"/>
          <w:sz w:val="23"/>
          <w:szCs w:val="23"/>
        </w:rPr>
      </w:pPr>
    </w:p>
    <w:p w14:paraId="4E4B355D" w14:textId="21D1C82D" w:rsidR="00C046E5" w:rsidRPr="00E358D2" w:rsidRDefault="00C046E5" w:rsidP="002E573F">
      <w:pPr>
        <w:tabs>
          <w:tab w:val="left" w:pos="8505"/>
        </w:tabs>
        <w:ind w:right="-1" w:firstLine="1418"/>
        <w:jc w:val="both"/>
        <w:rPr>
          <w:color w:val="000000" w:themeColor="text1"/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</w:t>
      </w:r>
      <w:r w:rsidR="006A4223" w:rsidRPr="00E358D2">
        <w:rPr>
          <w:color w:val="000000" w:themeColor="text1"/>
          <w:sz w:val="23"/>
          <w:szCs w:val="23"/>
        </w:rPr>
        <w:t>12</w:t>
      </w:r>
      <w:r w:rsidRPr="00E358D2">
        <w:rPr>
          <w:color w:val="000000" w:themeColor="text1"/>
          <w:sz w:val="23"/>
          <w:szCs w:val="23"/>
        </w:rPr>
        <w:t>.º Esta Lei será regulamentada por Decreto Municipal naquilo que couber.</w:t>
      </w:r>
    </w:p>
    <w:p w14:paraId="7DECEC2F" w14:textId="77777777" w:rsidR="00C046E5" w:rsidRPr="00E358D2" w:rsidRDefault="00C046E5" w:rsidP="002E573F">
      <w:pPr>
        <w:tabs>
          <w:tab w:val="left" w:pos="8505"/>
        </w:tabs>
        <w:ind w:right="-1" w:firstLine="1418"/>
        <w:jc w:val="both"/>
        <w:rPr>
          <w:color w:val="000000" w:themeColor="text1"/>
          <w:sz w:val="23"/>
          <w:szCs w:val="23"/>
        </w:rPr>
      </w:pPr>
    </w:p>
    <w:p w14:paraId="5475D1F0" w14:textId="42C9CB71" w:rsidR="002E573F" w:rsidRPr="00E358D2" w:rsidRDefault="00C046E5" w:rsidP="006E0F5E">
      <w:pPr>
        <w:tabs>
          <w:tab w:val="left" w:pos="8505"/>
        </w:tabs>
        <w:ind w:right="-1" w:firstLine="1418"/>
        <w:jc w:val="both"/>
        <w:rPr>
          <w:color w:val="000000" w:themeColor="text1"/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Art. </w:t>
      </w:r>
      <w:r w:rsidR="006A4223" w:rsidRPr="00E358D2">
        <w:rPr>
          <w:color w:val="000000" w:themeColor="text1"/>
          <w:sz w:val="23"/>
          <w:szCs w:val="23"/>
        </w:rPr>
        <w:t>13</w:t>
      </w:r>
      <w:r w:rsidRPr="00E358D2">
        <w:rPr>
          <w:color w:val="000000" w:themeColor="text1"/>
          <w:sz w:val="23"/>
          <w:szCs w:val="23"/>
        </w:rPr>
        <w:t>.º Esta Lei entra em vigor na data de sua publicação.</w:t>
      </w:r>
    </w:p>
    <w:p w14:paraId="0ECA08A3" w14:textId="77777777" w:rsidR="002E573F" w:rsidRPr="00E358D2" w:rsidRDefault="002E573F" w:rsidP="00930802">
      <w:pPr>
        <w:tabs>
          <w:tab w:val="left" w:pos="9071"/>
        </w:tabs>
        <w:ind w:right="284" w:firstLine="1985"/>
        <w:jc w:val="both"/>
        <w:rPr>
          <w:color w:val="000000" w:themeColor="text1"/>
          <w:sz w:val="23"/>
          <w:szCs w:val="23"/>
        </w:rPr>
      </w:pPr>
    </w:p>
    <w:p w14:paraId="432299C2" w14:textId="77777777" w:rsidR="00E358D2" w:rsidRPr="00E358D2" w:rsidRDefault="00E358D2" w:rsidP="002E573F">
      <w:pPr>
        <w:ind w:right="-1" w:firstLine="1418"/>
        <w:jc w:val="both"/>
        <w:rPr>
          <w:b/>
          <w:color w:val="000000" w:themeColor="text1"/>
          <w:sz w:val="23"/>
          <w:szCs w:val="23"/>
        </w:rPr>
      </w:pPr>
    </w:p>
    <w:p w14:paraId="30E81B83" w14:textId="1F52B626" w:rsidR="000E5A2B" w:rsidRPr="00E358D2" w:rsidRDefault="000E5A2B" w:rsidP="002E573F">
      <w:pPr>
        <w:ind w:right="-1" w:firstLine="1418"/>
        <w:jc w:val="both"/>
        <w:rPr>
          <w:b/>
          <w:color w:val="000000" w:themeColor="text1"/>
          <w:sz w:val="23"/>
          <w:szCs w:val="23"/>
        </w:rPr>
      </w:pPr>
      <w:r w:rsidRPr="00E358D2">
        <w:rPr>
          <w:b/>
          <w:color w:val="000000" w:themeColor="text1"/>
          <w:sz w:val="23"/>
          <w:szCs w:val="23"/>
        </w:rPr>
        <w:t>JUSTIFICATIVA:</w:t>
      </w:r>
    </w:p>
    <w:p w14:paraId="472309CE" w14:textId="77777777" w:rsidR="006A4223" w:rsidRPr="00E358D2" w:rsidRDefault="000E5A2B" w:rsidP="002E573F">
      <w:pPr>
        <w:ind w:firstLine="1418"/>
        <w:jc w:val="both"/>
        <w:rPr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>Remete-se a esta Colenda Casa Legislativa,</w:t>
      </w:r>
      <w:r w:rsidR="00CE10CB" w:rsidRPr="00E358D2">
        <w:rPr>
          <w:color w:val="000000" w:themeColor="text1"/>
          <w:sz w:val="23"/>
          <w:szCs w:val="23"/>
        </w:rPr>
        <w:t xml:space="preserve"> </w:t>
      </w:r>
      <w:r w:rsidR="006A4223" w:rsidRPr="00E358D2">
        <w:rPr>
          <w:sz w:val="23"/>
          <w:szCs w:val="23"/>
        </w:rPr>
        <w:t>o presente Projeto de Lei que institui critérios mínimos para qualificação, organização e divulgação institucional de atrativos e empreendimentos turísticos no Município de Nova Prata, visando fortalecer o desenvolvimento sustentável do turismo local, regional e integrado.</w:t>
      </w:r>
    </w:p>
    <w:p w14:paraId="263BF356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O turismo vem se consolidando como uma importante ferramenta de desenvolvimento econômico, social e cultural, contribuindo diretamente para a geração de emprego e renda, fortalecimento do empreendedorismo, valorização das potencialidades locais e movimentação de diversos setores da economia, como comércio, gastronomia, hotelaria, agroindústria, transporte, serviços e economia criativa.</w:t>
      </w:r>
    </w:p>
    <w:p w14:paraId="64F2F95D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Nova Prata possui grande potencial turístico, construído a partir de suas riquezas naturais, culturais, gastronômicas, religiosas, históricas e rurais, além da forte atuação de empreendedores, entidades e eventos que vêm ampliando a visibilidade do Município no cenário regional.</w:t>
      </w:r>
    </w:p>
    <w:p w14:paraId="58555DCB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Nesse contexto, torna-se fundamental estabelecer diretrizes mínimas de organização, qualificação e divulgação institucional dos atrativos e empreendimentos turísticos, buscando assegurar melhores condições de atendimento aos visitantes, fortalecer a experiência turística, incentivar a formalização das atividades e qualificar a promoção do Município como destino turístico.</w:t>
      </w:r>
    </w:p>
    <w:p w14:paraId="5DFC1BFF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A proposta também visa fortalecer a integração regional do turismo, alinhando-se às diretrizes do Programa de Regionalização do Turismo e às ações desenvolvidas pela Instância de Governança Regional – IGR, representada pela ATUASERRA, além de promover maior articulação institucional entre municípios, entidades e empreendedores do setor.</w:t>
      </w:r>
    </w:p>
    <w:p w14:paraId="2BCAEB04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Importante destacar que as atualizações da legislação federal do turismo reforçaram a importância da qualificação, organização e profissionalização da atividade turística em âmbito municipal, incentivando os municípios a desenvolverem políticas públicas estruturadas, capazes de promover competitividade, sustentabilidade e fortalecimento regional do setor.</w:t>
      </w:r>
    </w:p>
    <w:p w14:paraId="22A6C914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O presente Projeto de Lei possui caráter orientativo, organizacional e de qualificação institucional, não tendo por finalidade criar restrições indevidas à atividade econômica, mas sim incentivar a melhoria contínua dos serviços turísticos, ampliar a segurança e a organização da oferta turística e estabelecer critérios mínimos para participação em materiais promocionais, roteiros oficiais e ações institucionais promovidas pelo Município.</w:t>
      </w:r>
    </w:p>
    <w:p w14:paraId="737CC8D2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A proposta também se encontra alinhada às diretrizes do Plano Municipal de Turismo, fortalecendo os mecanismos de governança turística, a atuação do Conselho Municipal de Turismo – COMTUR e a integração entre Poder Público, iniciativa privada e entidades regionais.</w:t>
      </w:r>
    </w:p>
    <w:p w14:paraId="15312836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Além disso, a instituição de critérios mínimos e de um período de adequação permitirá que os empreendimentos turísticos locais tenham oportunidade de evoluir gradualmente em estrutura, qualificação e formalização, promovendo um ambiente mais organizado, competitivo e preparado para receber visitantes e investimentos.</w:t>
      </w:r>
    </w:p>
    <w:p w14:paraId="19E06647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Dessa forma, o presente Projeto de Lei representa um importante instrumento de planejamento, organização e fortalecimento do turismo de Nova Prata, contribuindo para a valorização das potencialidades locais, para o desenvolvimento sustentável do Município e para a consolidação da atividade turística como vetor de crescimento econômico e social.</w:t>
      </w:r>
    </w:p>
    <w:p w14:paraId="50C07048" w14:textId="77777777" w:rsidR="006A4223" w:rsidRPr="00E358D2" w:rsidRDefault="006A4223" w:rsidP="002E573F">
      <w:pPr>
        <w:ind w:firstLine="1418"/>
        <w:jc w:val="both"/>
        <w:rPr>
          <w:sz w:val="23"/>
          <w:szCs w:val="23"/>
        </w:rPr>
      </w:pPr>
      <w:r w:rsidRPr="00E358D2">
        <w:rPr>
          <w:sz w:val="23"/>
          <w:szCs w:val="23"/>
        </w:rPr>
        <w:t>Diante do exposto, contando com o elevado espírito público desta Casa Legislativa, submetemos o presente Projeto de Lei à apreciação dos Nobres Vereadores, esperando sua aprovação.</w:t>
      </w:r>
    </w:p>
    <w:p w14:paraId="220A5C86" w14:textId="01A066BB" w:rsidR="000E5A2B" w:rsidRPr="00E358D2" w:rsidRDefault="000E5A2B" w:rsidP="002E573F">
      <w:pPr>
        <w:ind w:firstLine="1418"/>
        <w:jc w:val="both"/>
        <w:rPr>
          <w:color w:val="000000" w:themeColor="text1"/>
          <w:sz w:val="23"/>
          <w:szCs w:val="23"/>
        </w:rPr>
      </w:pPr>
    </w:p>
    <w:p w14:paraId="028C54C1" w14:textId="77777777" w:rsidR="000E5A2B" w:rsidRPr="00E358D2" w:rsidRDefault="000E5A2B" w:rsidP="002E573F">
      <w:pPr>
        <w:ind w:left="-142" w:firstLine="1418"/>
        <w:jc w:val="both"/>
        <w:rPr>
          <w:color w:val="000000" w:themeColor="text1"/>
          <w:sz w:val="23"/>
          <w:szCs w:val="23"/>
        </w:rPr>
      </w:pPr>
    </w:p>
    <w:p w14:paraId="5C9C1BF2" w14:textId="373804AC" w:rsidR="000E5A2B" w:rsidRPr="00E358D2" w:rsidRDefault="000E5A2B" w:rsidP="002E57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GABINETE DO PREFEITO MUNICIPAL DE NOVA PRATA, em </w:t>
      </w:r>
      <w:r w:rsidR="00930802" w:rsidRPr="00E358D2">
        <w:rPr>
          <w:color w:val="000000" w:themeColor="text1"/>
          <w:sz w:val="23"/>
          <w:szCs w:val="23"/>
        </w:rPr>
        <w:t>28</w:t>
      </w:r>
      <w:r w:rsidR="0012586C" w:rsidRPr="00E358D2">
        <w:rPr>
          <w:color w:val="000000" w:themeColor="text1"/>
          <w:sz w:val="23"/>
          <w:szCs w:val="23"/>
        </w:rPr>
        <w:t xml:space="preserve"> </w:t>
      </w:r>
      <w:r w:rsidRPr="00E358D2">
        <w:rPr>
          <w:color w:val="000000" w:themeColor="text1"/>
          <w:sz w:val="23"/>
          <w:szCs w:val="23"/>
        </w:rPr>
        <w:t>de</w:t>
      </w:r>
      <w:r w:rsidR="00D80E84" w:rsidRPr="00E358D2">
        <w:rPr>
          <w:color w:val="000000" w:themeColor="text1"/>
          <w:sz w:val="23"/>
          <w:szCs w:val="23"/>
        </w:rPr>
        <w:t xml:space="preserve"> </w:t>
      </w:r>
      <w:r w:rsidR="00930802" w:rsidRPr="00E358D2">
        <w:rPr>
          <w:color w:val="000000" w:themeColor="text1"/>
          <w:sz w:val="23"/>
          <w:szCs w:val="23"/>
        </w:rPr>
        <w:t>maio</w:t>
      </w:r>
      <w:r w:rsidR="0012586C" w:rsidRPr="00E358D2">
        <w:rPr>
          <w:color w:val="000000" w:themeColor="text1"/>
          <w:sz w:val="23"/>
          <w:szCs w:val="23"/>
        </w:rPr>
        <w:t xml:space="preserve"> </w:t>
      </w:r>
      <w:r w:rsidRPr="00E358D2">
        <w:rPr>
          <w:color w:val="000000" w:themeColor="text1"/>
          <w:sz w:val="23"/>
          <w:szCs w:val="23"/>
        </w:rPr>
        <w:t>de 202</w:t>
      </w:r>
      <w:r w:rsidR="0012586C" w:rsidRPr="00E358D2">
        <w:rPr>
          <w:color w:val="000000" w:themeColor="text1"/>
          <w:sz w:val="23"/>
          <w:szCs w:val="23"/>
        </w:rPr>
        <w:t>6</w:t>
      </w:r>
      <w:r w:rsidRPr="00E358D2">
        <w:rPr>
          <w:color w:val="000000" w:themeColor="text1"/>
          <w:sz w:val="23"/>
          <w:szCs w:val="23"/>
        </w:rPr>
        <w:t>.</w:t>
      </w:r>
    </w:p>
    <w:p w14:paraId="6BE8F6B8" w14:textId="77777777" w:rsidR="000E5A2B" w:rsidRPr="00E358D2" w:rsidRDefault="000E5A2B" w:rsidP="002E57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634DDF96" w14:textId="77777777" w:rsidR="000E5A2B" w:rsidRPr="00E358D2" w:rsidRDefault="000E5A2B" w:rsidP="002E57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1FF94E7F" w14:textId="77777777" w:rsidR="00BC03F6" w:rsidRDefault="00BC03F6" w:rsidP="002E57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5A1CC545" w14:textId="77777777" w:rsidR="00300643" w:rsidRPr="00E358D2" w:rsidRDefault="00300643" w:rsidP="002E57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14:paraId="0EE00A84" w14:textId="3ADD534C" w:rsidR="000E5A2B" w:rsidRPr="00E358D2" w:rsidRDefault="007D5C39" w:rsidP="002E57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>Umberto Luiz Carnevalli</w:t>
      </w:r>
    </w:p>
    <w:p w14:paraId="4400255F" w14:textId="77777777" w:rsidR="000E5A2B" w:rsidRPr="00E358D2" w:rsidRDefault="000E5A2B" w:rsidP="002E57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358D2">
        <w:rPr>
          <w:color w:val="000000" w:themeColor="text1"/>
          <w:sz w:val="23"/>
          <w:szCs w:val="23"/>
        </w:rPr>
        <w:t xml:space="preserve">Prefeito Municipal      </w:t>
      </w:r>
    </w:p>
    <w:p w14:paraId="72F8DCDD" w14:textId="035B828B" w:rsidR="00D80E84" w:rsidRPr="00E358D2" w:rsidRDefault="00D80E84" w:rsidP="00930802">
      <w:pPr>
        <w:tabs>
          <w:tab w:val="left" w:pos="284"/>
        </w:tabs>
        <w:ind w:right="-1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sectPr w:rsidR="00D80E84" w:rsidRPr="00E358D2" w:rsidSect="0023428F">
      <w:headerReference w:type="default" r:id="rId8"/>
      <w:pgSz w:w="11907" w:h="16840" w:code="9"/>
      <w:pgMar w:top="2977" w:right="992" w:bottom="568" w:left="1134" w:header="709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99B4" w14:textId="77777777" w:rsidR="00E21CAE" w:rsidRDefault="00E21CAE" w:rsidP="00BF2048">
      <w:r>
        <w:separator/>
      </w:r>
    </w:p>
  </w:endnote>
  <w:endnote w:type="continuationSeparator" w:id="0">
    <w:p w14:paraId="6C0A8E04" w14:textId="77777777" w:rsidR="00E21CAE" w:rsidRDefault="00E21CAE" w:rsidP="00B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D1D6" w14:textId="77777777" w:rsidR="00E21CAE" w:rsidRDefault="00E21CAE" w:rsidP="00BF2048">
      <w:r>
        <w:separator/>
      </w:r>
    </w:p>
  </w:footnote>
  <w:footnote w:type="continuationSeparator" w:id="0">
    <w:p w14:paraId="59D2E241" w14:textId="77777777" w:rsidR="00E21CAE" w:rsidRDefault="00E21CAE" w:rsidP="00BF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55E0" w14:textId="77777777" w:rsidR="00E358D2" w:rsidRDefault="00E358D2">
    <w:pPr>
      <w:pStyle w:val="Cabealho"/>
    </w:pPr>
  </w:p>
  <w:p w14:paraId="7D669BA9" w14:textId="77777777" w:rsidR="00E358D2" w:rsidRDefault="00E358D2">
    <w:pPr>
      <w:pStyle w:val="Cabealho"/>
    </w:pPr>
  </w:p>
  <w:p w14:paraId="02D97F56" w14:textId="77777777" w:rsidR="00E358D2" w:rsidRDefault="00E358D2">
    <w:pPr>
      <w:pStyle w:val="Cabealho"/>
    </w:pPr>
  </w:p>
  <w:p w14:paraId="5076370F" w14:textId="77777777" w:rsidR="00E358D2" w:rsidRDefault="00E358D2">
    <w:pPr>
      <w:pStyle w:val="Cabealho"/>
    </w:pPr>
  </w:p>
  <w:p w14:paraId="2CDB0858" w14:textId="77777777" w:rsidR="00E358D2" w:rsidRDefault="00E358D2">
    <w:pPr>
      <w:pStyle w:val="Cabealho"/>
    </w:pPr>
  </w:p>
  <w:p w14:paraId="355429D2" w14:textId="77777777" w:rsidR="00E358D2" w:rsidRDefault="00E358D2">
    <w:pPr>
      <w:pStyle w:val="Cabealho"/>
    </w:pPr>
  </w:p>
  <w:p w14:paraId="26494351" w14:textId="77777777" w:rsidR="00E358D2" w:rsidRDefault="00E358D2">
    <w:pPr>
      <w:pStyle w:val="Cabealho"/>
    </w:pPr>
  </w:p>
  <w:p w14:paraId="4AE68FB0" w14:textId="77777777" w:rsidR="00E358D2" w:rsidRDefault="00E358D2">
    <w:pPr>
      <w:pStyle w:val="Cabealho"/>
    </w:pPr>
  </w:p>
  <w:p w14:paraId="00E17255" w14:textId="77777777" w:rsidR="00E358D2" w:rsidRDefault="00E358D2">
    <w:pPr>
      <w:pStyle w:val="Cabealho"/>
    </w:pPr>
  </w:p>
  <w:p w14:paraId="6B8916B1" w14:textId="77777777" w:rsidR="00E358D2" w:rsidRDefault="00E358D2">
    <w:pPr>
      <w:pStyle w:val="Cabealho"/>
    </w:pPr>
  </w:p>
  <w:p w14:paraId="640F3CE2" w14:textId="77777777" w:rsidR="00E358D2" w:rsidRDefault="00E358D2">
    <w:pPr>
      <w:pStyle w:val="Cabealho"/>
    </w:pPr>
  </w:p>
  <w:p w14:paraId="7E9B1A73" w14:textId="77777777" w:rsidR="00E358D2" w:rsidRDefault="00E358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055A"/>
    <w:multiLevelType w:val="hybridMultilevel"/>
    <w:tmpl w:val="A7E6C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4860"/>
    <w:multiLevelType w:val="hybridMultilevel"/>
    <w:tmpl w:val="0706EE44"/>
    <w:lvl w:ilvl="0" w:tplc="344E0F58">
      <w:start w:val="1"/>
      <w:numFmt w:val="lowerLetter"/>
      <w:lvlText w:val="%1)"/>
      <w:lvlJc w:val="left"/>
      <w:pPr>
        <w:tabs>
          <w:tab w:val="num" w:pos="2268"/>
        </w:tabs>
        <w:ind w:left="226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988"/>
        </w:tabs>
        <w:ind w:left="29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708"/>
        </w:tabs>
        <w:ind w:left="37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428"/>
        </w:tabs>
        <w:ind w:left="44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148"/>
        </w:tabs>
        <w:ind w:left="51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868"/>
        </w:tabs>
        <w:ind w:left="58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588"/>
        </w:tabs>
        <w:ind w:left="65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308"/>
        </w:tabs>
        <w:ind w:left="73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028"/>
        </w:tabs>
        <w:ind w:left="8028" w:hanging="180"/>
      </w:pPr>
    </w:lvl>
  </w:abstractNum>
  <w:abstractNum w:abstractNumId="2" w15:restartNumberingAfterBreak="0">
    <w:nsid w:val="1A4A3AA2"/>
    <w:multiLevelType w:val="hybridMultilevel"/>
    <w:tmpl w:val="E7926AFE"/>
    <w:lvl w:ilvl="0" w:tplc="6BC4BD2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2676410B"/>
    <w:multiLevelType w:val="hybridMultilevel"/>
    <w:tmpl w:val="D698011A"/>
    <w:lvl w:ilvl="0" w:tplc="D004B9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E62CC"/>
    <w:multiLevelType w:val="hybridMultilevel"/>
    <w:tmpl w:val="2A9AAA6E"/>
    <w:lvl w:ilvl="0" w:tplc="DC46064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35397"/>
    <w:multiLevelType w:val="hybridMultilevel"/>
    <w:tmpl w:val="9E8CE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D4CCD"/>
    <w:multiLevelType w:val="hybridMultilevel"/>
    <w:tmpl w:val="9FDEA40C"/>
    <w:lvl w:ilvl="0" w:tplc="A91C3FE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9" w15:restartNumberingAfterBreak="0">
    <w:nsid w:val="76BB45DE"/>
    <w:multiLevelType w:val="hybridMultilevel"/>
    <w:tmpl w:val="2E304656"/>
    <w:lvl w:ilvl="0" w:tplc="ECE010F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 w16cid:durableId="199703559">
    <w:abstractNumId w:val="2"/>
  </w:num>
  <w:num w:numId="2" w16cid:durableId="165559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2282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51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128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066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187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038984">
    <w:abstractNumId w:val="7"/>
  </w:num>
  <w:num w:numId="9" w16cid:durableId="67581572">
    <w:abstractNumId w:val="4"/>
  </w:num>
  <w:num w:numId="10" w16cid:durableId="1226378956">
    <w:abstractNumId w:val="1"/>
  </w:num>
  <w:num w:numId="11" w16cid:durableId="1010453304">
    <w:abstractNumId w:val="6"/>
  </w:num>
  <w:num w:numId="12" w16cid:durableId="59483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D"/>
    <w:rsid w:val="000200E5"/>
    <w:rsid w:val="0002729D"/>
    <w:rsid w:val="00027AD2"/>
    <w:rsid w:val="000345B7"/>
    <w:rsid w:val="000432BB"/>
    <w:rsid w:val="00044202"/>
    <w:rsid w:val="000569AA"/>
    <w:rsid w:val="00065427"/>
    <w:rsid w:val="00087D04"/>
    <w:rsid w:val="0009400D"/>
    <w:rsid w:val="000A0A36"/>
    <w:rsid w:val="000A194A"/>
    <w:rsid w:val="000B38BD"/>
    <w:rsid w:val="000B5F62"/>
    <w:rsid w:val="000D0F08"/>
    <w:rsid w:val="000E3CBA"/>
    <w:rsid w:val="000E5A2B"/>
    <w:rsid w:val="000F4A09"/>
    <w:rsid w:val="00100357"/>
    <w:rsid w:val="00103281"/>
    <w:rsid w:val="00112BCA"/>
    <w:rsid w:val="00117B50"/>
    <w:rsid w:val="0012586C"/>
    <w:rsid w:val="001276E1"/>
    <w:rsid w:val="00141883"/>
    <w:rsid w:val="00141AE0"/>
    <w:rsid w:val="0015201C"/>
    <w:rsid w:val="00170CB8"/>
    <w:rsid w:val="0017693F"/>
    <w:rsid w:val="00194CA8"/>
    <w:rsid w:val="001E71E6"/>
    <w:rsid w:val="001E7D63"/>
    <w:rsid w:val="00207139"/>
    <w:rsid w:val="00214FFB"/>
    <w:rsid w:val="00231EAA"/>
    <w:rsid w:val="0023428F"/>
    <w:rsid w:val="00237B9D"/>
    <w:rsid w:val="00262037"/>
    <w:rsid w:val="00264157"/>
    <w:rsid w:val="002733E1"/>
    <w:rsid w:val="002926D2"/>
    <w:rsid w:val="002935C2"/>
    <w:rsid w:val="002A53F1"/>
    <w:rsid w:val="002A75B7"/>
    <w:rsid w:val="002B4FF0"/>
    <w:rsid w:val="002B59B1"/>
    <w:rsid w:val="002C6DAD"/>
    <w:rsid w:val="002E573F"/>
    <w:rsid w:val="00300643"/>
    <w:rsid w:val="00306F7B"/>
    <w:rsid w:val="003203AE"/>
    <w:rsid w:val="00327D97"/>
    <w:rsid w:val="003420FC"/>
    <w:rsid w:val="00344943"/>
    <w:rsid w:val="0034494F"/>
    <w:rsid w:val="00347328"/>
    <w:rsid w:val="003568BD"/>
    <w:rsid w:val="00361ADA"/>
    <w:rsid w:val="00362BA5"/>
    <w:rsid w:val="00363710"/>
    <w:rsid w:val="00366015"/>
    <w:rsid w:val="0037071E"/>
    <w:rsid w:val="003B231F"/>
    <w:rsid w:val="003B2867"/>
    <w:rsid w:val="003D2A52"/>
    <w:rsid w:val="003E6175"/>
    <w:rsid w:val="003F5D97"/>
    <w:rsid w:val="003F7E8F"/>
    <w:rsid w:val="00402A0C"/>
    <w:rsid w:val="00403B7A"/>
    <w:rsid w:val="00412C2C"/>
    <w:rsid w:val="00415A84"/>
    <w:rsid w:val="0042355F"/>
    <w:rsid w:val="004254CF"/>
    <w:rsid w:val="00431E3D"/>
    <w:rsid w:val="00436985"/>
    <w:rsid w:val="00487302"/>
    <w:rsid w:val="00492A44"/>
    <w:rsid w:val="0049643E"/>
    <w:rsid w:val="004966AD"/>
    <w:rsid w:val="004A7083"/>
    <w:rsid w:val="004C53FE"/>
    <w:rsid w:val="004D4B74"/>
    <w:rsid w:val="004F041B"/>
    <w:rsid w:val="004F0FDE"/>
    <w:rsid w:val="004F46DA"/>
    <w:rsid w:val="005000B1"/>
    <w:rsid w:val="00507D60"/>
    <w:rsid w:val="005172A5"/>
    <w:rsid w:val="00524DE6"/>
    <w:rsid w:val="00525B9B"/>
    <w:rsid w:val="00533E90"/>
    <w:rsid w:val="00550754"/>
    <w:rsid w:val="00551C24"/>
    <w:rsid w:val="005555D1"/>
    <w:rsid w:val="005577FE"/>
    <w:rsid w:val="00561F20"/>
    <w:rsid w:val="00562133"/>
    <w:rsid w:val="00580331"/>
    <w:rsid w:val="00580B46"/>
    <w:rsid w:val="00596337"/>
    <w:rsid w:val="005A3366"/>
    <w:rsid w:val="005B4676"/>
    <w:rsid w:val="005C5DE2"/>
    <w:rsid w:val="005D1322"/>
    <w:rsid w:val="005D5088"/>
    <w:rsid w:val="005E50D7"/>
    <w:rsid w:val="006600D1"/>
    <w:rsid w:val="00671D35"/>
    <w:rsid w:val="00681460"/>
    <w:rsid w:val="00682A58"/>
    <w:rsid w:val="006A4223"/>
    <w:rsid w:val="006B0414"/>
    <w:rsid w:val="006E0F5E"/>
    <w:rsid w:val="006F4589"/>
    <w:rsid w:val="00710A25"/>
    <w:rsid w:val="00717CC0"/>
    <w:rsid w:val="007212D3"/>
    <w:rsid w:val="00733426"/>
    <w:rsid w:val="0075180D"/>
    <w:rsid w:val="00773E49"/>
    <w:rsid w:val="00784419"/>
    <w:rsid w:val="00795B7C"/>
    <w:rsid w:val="00795E8B"/>
    <w:rsid w:val="00796D78"/>
    <w:rsid w:val="007B2C1A"/>
    <w:rsid w:val="007D29BB"/>
    <w:rsid w:val="007D5C39"/>
    <w:rsid w:val="007D6A95"/>
    <w:rsid w:val="007E54E2"/>
    <w:rsid w:val="007E63E9"/>
    <w:rsid w:val="007E7692"/>
    <w:rsid w:val="007F34AF"/>
    <w:rsid w:val="007F73B3"/>
    <w:rsid w:val="008013E3"/>
    <w:rsid w:val="008048E0"/>
    <w:rsid w:val="0081659E"/>
    <w:rsid w:val="00833707"/>
    <w:rsid w:val="00840F37"/>
    <w:rsid w:val="008916F6"/>
    <w:rsid w:val="008929BD"/>
    <w:rsid w:val="008A3FDF"/>
    <w:rsid w:val="008A4F7D"/>
    <w:rsid w:val="008A5AE5"/>
    <w:rsid w:val="008B4915"/>
    <w:rsid w:val="008D4958"/>
    <w:rsid w:val="008E388E"/>
    <w:rsid w:val="008E632B"/>
    <w:rsid w:val="008E67BE"/>
    <w:rsid w:val="008F6580"/>
    <w:rsid w:val="009124A6"/>
    <w:rsid w:val="00920F84"/>
    <w:rsid w:val="00922771"/>
    <w:rsid w:val="009241C7"/>
    <w:rsid w:val="00930802"/>
    <w:rsid w:val="0094565A"/>
    <w:rsid w:val="0097296C"/>
    <w:rsid w:val="009772AD"/>
    <w:rsid w:val="00982805"/>
    <w:rsid w:val="009939AD"/>
    <w:rsid w:val="00993EB0"/>
    <w:rsid w:val="009B5DD0"/>
    <w:rsid w:val="009C312A"/>
    <w:rsid w:val="009D3A69"/>
    <w:rsid w:val="009D520C"/>
    <w:rsid w:val="009E558A"/>
    <w:rsid w:val="009E5C3C"/>
    <w:rsid w:val="009F1F5E"/>
    <w:rsid w:val="009F2D42"/>
    <w:rsid w:val="00A2438B"/>
    <w:rsid w:val="00A55AAB"/>
    <w:rsid w:val="00A62EBF"/>
    <w:rsid w:val="00A64698"/>
    <w:rsid w:val="00A66AD4"/>
    <w:rsid w:val="00A67D3E"/>
    <w:rsid w:val="00A745D1"/>
    <w:rsid w:val="00A878C8"/>
    <w:rsid w:val="00AA730A"/>
    <w:rsid w:val="00AB1563"/>
    <w:rsid w:val="00AB34B3"/>
    <w:rsid w:val="00AB55C4"/>
    <w:rsid w:val="00AC1BA4"/>
    <w:rsid w:val="00AC3B5B"/>
    <w:rsid w:val="00AC4C6C"/>
    <w:rsid w:val="00AD0DB5"/>
    <w:rsid w:val="00B0086D"/>
    <w:rsid w:val="00B0544F"/>
    <w:rsid w:val="00B378D5"/>
    <w:rsid w:val="00B4439F"/>
    <w:rsid w:val="00B546B6"/>
    <w:rsid w:val="00BA2ED9"/>
    <w:rsid w:val="00BB33B3"/>
    <w:rsid w:val="00BC03F6"/>
    <w:rsid w:val="00BC6BE8"/>
    <w:rsid w:val="00BE079C"/>
    <w:rsid w:val="00BE6722"/>
    <w:rsid w:val="00BF1988"/>
    <w:rsid w:val="00BF2048"/>
    <w:rsid w:val="00C046E5"/>
    <w:rsid w:val="00C20FE3"/>
    <w:rsid w:val="00C319F2"/>
    <w:rsid w:val="00C35BC4"/>
    <w:rsid w:val="00C37840"/>
    <w:rsid w:val="00C72362"/>
    <w:rsid w:val="00C808CD"/>
    <w:rsid w:val="00CA3044"/>
    <w:rsid w:val="00CB11FE"/>
    <w:rsid w:val="00CB341F"/>
    <w:rsid w:val="00CC5D4D"/>
    <w:rsid w:val="00CE0C5C"/>
    <w:rsid w:val="00CE10CB"/>
    <w:rsid w:val="00CF0DDC"/>
    <w:rsid w:val="00CF6032"/>
    <w:rsid w:val="00CF685B"/>
    <w:rsid w:val="00D60E9F"/>
    <w:rsid w:val="00D717C4"/>
    <w:rsid w:val="00D7448B"/>
    <w:rsid w:val="00D747B0"/>
    <w:rsid w:val="00D80E84"/>
    <w:rsid w:val="00D9324F"/>
    <w:rsid w:val="00DA59AF"/>
    <w:rsid w:val="00DB2A42"/>
    <w:rsid w:val="00DB2F54"/>
    <w:rsid w:val="00DC1278"/>
    <w:rsid w:val="00DC509A"/>
    <w:rsid w:val="00DE1ED2"/>
    <w:rsid w:val="00DE55DC"/>
    <w:rsid w:val="00E01441"/>
    <w:rsid w:val="00E109CC"/>
    <w:rsid w:val="00E21CAE"/>
    <w:rsid w:val="00E34C0F"/>
    <w:rsid w:val="00E358D2"/>
    <w:rsid w:val="00E44E27"/>
    <w:rsid w:val="00E477E2"/>
    <w:rsid w:val="00E50885"/>
    <w:rsid w:val="00E57C99"/>
    <w:rsid w:val="00E75F0B"/>
    <w:rsid w:val="00E80138"/>
    <w:rsid w:val="00EA053C"/>
    <w:rsid w:val="00EA3BBB"/>
    <w:rsid w:val="00EC152E"/>
    <w:rsid w:val="00EF4B1A"/>
    <w:rsid w:val="00EF4F71"/>
    <w:rsid w:val="00F059F5"/>
    <w:rsid w:val="00F1504A"/>
    <w:rsid w:val="00F416D7"/>
    <w:rsid w:val="00F560CD"/>
    <w:rsid w:val="00F624F8"/>
    <w:rsid w:val="00F652A7"/>
    <w:rsid w:val="00F672B0"/>
    <w:rsid w:val="00F7764C"/>
    <w:rsid w:val="00FA5513"/>
    <w:rsid w:val="00FB0BF9"/>
    <w:rsid w:val="00FC343C"/>
    <w:rsid w:val="00FD015B"/>
    <w:rsid w:val="00FD6E91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F33D1"/>
  <w15:chartTrackingRefBased/>
  <w15:docId w15:val="{2807466B-CE5C-46FF-A9AF-A3E3389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C378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F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2048"/>
  </w:style>
  <w:style w:type="paragraph" w:styleId="Rodap">
    <w:name w:val="footer"/>
    <w:basedOn w:val="Normal"/>
    <w:link w:val="RodapChar"/>
    <w:uiPriority w:val="99"/>
    <w:rsid w:val="00BF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048"/>
  </w:style>
  <w:style w:type="character" w:styleId="Hyperlink">
    <w:name w:val="Hyperlink"/>
    <w:uiPriority w:val="99"/>
    <w:unhideWhenUsed/>
    <w:rsid w:val="00533E90"/>
    <w:rPr>
      <w:color w:val="0000FF"/>
      <w:u w:val="single"/>
    </w:rPr>
  </w:style>
  <w:style w:type="character" w:styleId="Forte">
    <w:name w:val="Strong"/>
    <w:uiPriority w:val="22"/>
    <w:qFormat/>
    <w:rsid w:val="00533E90"/>
    <w:rPr>
      <w:b/>
      <w:bCs/>
    </w:rPr>
  </w:style>
  <w:style w:type="paragraph" w:styleId="NormalWeb">
    <w:name w:val="Normal (Web)"/>
    <w:basedOn w:val="Normal"/>
    <w:uiPriority w:val="99"/>
    <w:unhideWhenUsed/>
    <w:rsid w:val="000E5A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3428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34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4079-7850-42E3-9971-9BF6057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1784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.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Francieli da Silva</cp:lastModifiedBy>
  <cp:revision>3</cp:revision>
  <cp:lastPrinted>2026-05-28T18:04:00Z</cp:lastPrinted>
  <dcterms:created xsi:type="dcterms:W3CDTF">2026-05-28T18:02:00Z</dcterms:created>
  <dcterms:modified xsi:type="dcterms:W3CDTF">2026-05-28T18:04:00Z</dcterms:modified>
</cp:coreProperties>
</file>