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BC2D" w14:textId="18F459CC" w:rsidR="000636CE" w:rsidRPr="000636CE" w:rsidRDefault="000636CE" w:rsidP="004D7E09">
      <w:pPr>
        <w:spacing w:after="0" w:line="240" w:lineRule="auto"/>
        <w:ind w:right="-283"/>
        <w:jc w:val="center"/>
        <w:rPr>
          <w:rFonts w:eastAsia="MS Gothic" w:cs="Times New Roman"/>
          <w:b/>
          <w:sz w:val="28"/>
          <w:szCs w:val="28"/>
        </w:rPr>
      </w:pPr>
      <w:bookmarkStart w:id="0" w:name="OLE_LINK4"/>
      <w:r w:rsidRPr="000636CE">
        <w:rPr>
          <w:rFonts w:eastAsia="MS Gothic" w:cs="Times New Roman"/>
          <w:b/>
          <w:sz w:val="28"/>
          <w:szCs w:val="28"/>
        </w:rPr>
        <w:t xml:space="preserve">PEDIDO DE INFORMAÇÃO Nº </w:t>
      </w:r>
      <w:r w:rsidR="004D7E09">
        <w:rPr>
          <w:rFonts w:eastAsia="MS Gothic" w:cs="Times New Roman"/>
          <w:b/>
          <w:sz w:val="28"/>
          <w:szCs w:val="28"/>
        </w:rPr>
        <w:t>1</w:t>
      </w:r>
      <w:r w:rsidR="00760C13">
        <w:rPr>
          <w:rFonts w:eastAsia="MS Gothic" w:cs="Times New Roman"/>
          <w:b/>
          <w:sz w:val="28"/>
          <w:szCs w:val="28"/>
        </w:rPr>
        <w:t>6</w:t>
      </w:r>
      <w:r w:rsidRPr="000636CE">
        <w:rPr>
          <w:rFonts w:eastAsia="MS Gothic" w:cs="Times New Roman"/>
          <w:b/>
          <w:sz w:val="28"/>
          <w:szCs w:val="28"/>
        </w:rPr>
        <w:t>/2026</w:t>
      </w:r>
    </w:p>
    <w:p w14:paraId="2E6C27EC" w14:textId="77777777" w:rsidR="004D7E09" w:rsidRDefault="004D7E09" w:rsidP="004D7E0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F6D2FED" w14:textId="77777777" w:rsid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63029B37" w14:textId="3BA1F628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>Câmara de Vereadores de Nova Prata</w:t>
      </w:r>
    </w:p>
    <w:p w14:paraId="76098397" w14:textId="77777777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 xml:space="preserve">Exmo. Sr. Presidente Felipe </w:t>
      </w:r>
      <w:proofErr w:type="spellStart"/>
      <w:r w:rsidRPr="004D7E09">
        <w:rPr>
          <w:rFonts w:eastAsia="MS Gothic" w:cstheme="minorHAnsi"/>
          <w:sz w:val="28"/>
          <w:szCs w:val="28"/>
        </w:rPr>
        <w:t>Paese</w:t>
      </w:r>
      <w:proofErr w:type="spellEnd"/>
      <w:r w:rsidRPr="004D7E09">
        <w:rPr>
          <w:rFonts w:eastAsia="MS Gothic" w:cstheme="minorHAnsi"/>
          <w:sz w:val="28"/>
          <w:szCs w:val="28"/>
        </w:rPr>
        <w:t xml:space="preserve"> e Vereadores</w:t>
      </w:r>
    </w:p>
    <w:p w14:paraId="1552F0DA" w14:textId="77777777" w:rsidR="000636CE" w:rsidRPr="004D7E09" w:rsidRDefault="000636CE" w:rsidP="004D7E09">
      <w:pPr>
        <w:spacing w:after="0" w:line="240" w:lineRule="auto"/>
        <w:jc w:val="both"/>
        <w:rPr>
          <w:rFonts w:eastAsia="MS Gothic" w:cstheme="minorHAnsi"/>
          <w:sz w:val="28"/>
          <w:szCs w:val="28"/>
        </w:rPr>
      </w:pPr>
    </w:p>
    <w:p w14:paraId="0988E87B" w14:textId="77777777" w:rsidR="004D7E09" w:rsidRDefault="004D7E09" w:rsidP="004D7E09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b/>
          <w:position w:val="-2"/>
          <w:sz w:val="28"/>
          <w:szCs w:val="28"/>
        </w:rPr>
      </w:pPr>
    </w:p>
    <w:p w14:paraId="66806B82" w14:textId="67AC1D29" w:rsidR="00760C13" w:rsidRPr="00760C13" w:rsidRDefault="004D7E09" w:rsidP="00760C13">
      <w:pPr>
        <w:pStyle w:val="SemEspaamento"/>
        <w:jc w:val="both"/>
        <w:rPr>
          <w:rFonts w:eastAsia="MS Gothic" w:cstheme="minorHAnsi"/>
          <w:sz w:val="28"/>
          <w:szCs w:val="28"/>
        </w:rPr>
      </w:pPr>
      <w:r>
        <w:rPr>
          <w:rFonts w:eastAsia="MS Gothic" w:cstheme="minorHAnsi"/>
          <w:b/>
          <w:position w:val="-2"/>
          <w:sz w:val="28"/>
          <w:szCs w:val="28"/>
        </w:rPr>
        <w:tab/>
      </w:r>
      <w:proofErr w:type="spellStart"/>
      <w:r w:rsidRPr="00760C13">
        <w:rPr>
          <w:rFonts w:eastAsia="MS Gothic" w:cstheme="minorHAnsi"/>
          <w:b/>
          <w:position w:val="-2"/>
          <w:sz w:val="28"/>
          <w:szCs w:val="28"/>
        </w:rPr>
        <w:t>Lindon</w:t>
      </w:r>
      <w:proofErr w:type="spellEnd"/>
      <w:r w:rsidRPr="00760C13">
        <w:rPr>
          <w:rFonts w:eastAsia="MS Gothic" w:cstheme="minorHAnsi"/>
          <w:b/>
          <w:position w:val="-2"/>
          <w:sz w:val="28"/>
          <w:szCs w:val="28"/>
        </w:rPr>
        <w:t xml:space="preserve"> </w:t>
      </w:r>
      <w:proofErr w:type="spellStart"/>
      <w:r w:rsidRPr="00760C13">
        <w:rPr>
          <w:rFonts w:eastAsia="MS Gothic" w:cstheme="minorHAnsi"/>
          <w:b/>
          <w:position w:val="-2"/>
          <w:sz w:val="28"/>
          <w:szCs w:val="28"/>
        </w:rPr>
        <w:t>Bolsoni</w:t>
      </w:r>
      <w:proofErr w:type="spellEnd"/>
      <w:r w:rsidRPr="00760C13">
        <w:rPr>
          <w:rFonts w:eastAsia="MS Gothic" w:cstheme="minorHAnsi"/>
          <w:position w:val="-2"/>
          <w:sz w:val="28"/>
          <w:szCs w:val="28"/>
        </w:rPr>
        <w:t xml:space="preserve">, vereador PROGRESSISTAS, com base no art. 72, inciso X do Regimento Interno, apresenta </w:t>
      </w:r>
      <w:r w:rsidRPr="00760C13">
        <w:rPr>
          <w:rFonts w:eastAsia="MS Gothic" w:cstheme="minorHAnsi"/>
          <w:b/>
          <w:position w:val="-2"/>
          <w:sz w:val="28"/>
          <w:szCs w:val="28"/>
        </w:rPr>
        <w:t xml:space="preserve">pedido de </w:t>
      </w:r>
      <w:r w:rsidR="00760C13">
        <w:rPr>
          <w:rFonts w:eastAsia="MS Gothic" w:cstheme="minorHAnsi"/>
          <w:b/>
          <w:position w:val="-2"/>
          <w:sz w:val="28"/>
          <w:szCs w:val="28"/>
        </w:rPr>
        <w:t>informação</w:t>
      </w:r>
      <w:r w:rsidR="00760C13" w:rsidRPr="00760C13">
        <w:rPr>
          <w:rFonts w:eastAsia="MS Gothic" w:cstheme="minorHAnsi"/>
          <w:position w:val="-2"/>
          <w:sz w:val="28"/>
          <w:szCs w:val="28"/>
        </w:rPr>
        <w:t xml:space="preserve"> a ser</w:t>
      </w:r>
      <w:r w:rsidR="00760C13">
        <w:rPr>
          <w:rFonts w:eastAsia="MS Gothic" w:cstheme="minorHAnsi"/>
          <w:position w:val="-2"/>
          <w:sz w:val="28"/>
          <w:szCs w:val="28"/>
        </w:rPr>
        <w:t xml:space="preserve"> prestado </w:t>
      </w:r>
      <w:r w:rsidR="00760C13" w:rsidRPr="00760C13">
        <w:rPr>
          <w:rFonts w:eastAsia="MS Gothic" w:cstheme="minorHAnsi"/>
          <w:position w:val="-2"/>
          <w:sz w:val="28"/>
          <w:szCs w:val="28"/>
        </w:rPr>
        <w:t>pelos Secretários de Finanças e do Meio Ambiente, referentemente ao LIXO, para que informe:</w:t>
      </w:r>
    </w:p>
    <w:p w14:paraId="633CC4AF" w14:textId="77777777" w:rsid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67A947C5" w14:textId="4A172D55" w:rsidR="00760C13" w:rsidRP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 w:rsidRPr="00760C13">
        <w:rPr>
          <w:rFonts w:eastAsia="MS Gothic" w:cstheme="minorHAnsi"/>
          <w:position w:val="-2"/>
          <w:sz w:val="28"/>
          <w:szCs w:val="28"/>
        </w:rPr>
        <w:t xml:space="preserve">1) </w:t>
      </w:r>
      <w:r>
        <w:rPr>
          <w:rFonts w:eastAsia="MS Gothic" w:cstheme="minorHAnsi"/>
          <w:position w:val="-2"/>
          <w:sz w:val="28"/>
          <w:szCs w:val="28"/>
        </w:rPr>
        <w:t>Q</w:t>
      </w:r>
      <w:r w:rsidRPr="00760C13">
        <w:rPr>
          <w:rFonts w:eastAsia="MS Gothic" w:cstheme="minorHAnsi"/>
          <w:position w:val="-2"/>
          <w:sz w:val="28"/>
          <w:szCs w:val="28"/>
        </w:rPr>
        <w:t>ual a metodologia de cálculo para a obtenção do valor da taxa de lixo que ora é cobrado dos contribuintes, explicando a sua composição;</w:t>
      </w:r>
    </w:p>
    <w:p w14:paraId="64333FD5" w14:textId="1C14ACA8" w:rsidR="00760C13" w:rsidRP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 w:rsidRPr="00760C13">
        <w:rPr>
          <w:rFonts w:eastAsia="MS Gothic" w:cstheme="minorHAnsi"/>
          <w:position w:val="-2"/>
          <w:sz w:val="28"/>
          <w:szCs w:val="28"/>
        </w:rPr>
        <w:t xml:space="preserve">2) </w:t>
      </w:r>
      <w:r>
        <w:rPr>
          <w:rFonts w:eastAsia="MS Gothic" w:cstheme="minorHAnsi"/>
          <w:position w:val="-2"/>
          <w:sz w:val="28"/>
          <w:szCs w:val="28"/>
        </w:rPr>
        <w:t>Q</w:t>
      </w:r>
      <w:r w:rsidRPr="00760C13">
        <w:rPr>
          <w:rFonts w:eastAsia="MS Gothic" w:cstheme="minorHAnsi"/>
          <w:position w:val="-2"/>
          <w:sz w:val="28"/>
          <w:szCs w:val="28"/>
        </w:rPr>
        <w:t xml:space="preserve">ual o percentual dos subsídios tarifários e não tarifários para os contribuintes que não tenham capacidade suficiente </w:t>
      </w:r>
      <w:r w:rsidRPr="00760C13">
        <w:rPr>
          <w:rFonts w:eastAsia="MS Gothic" w:cstheme="minorHAnsi"/>
          <w:sz w:val="28"/>
          <w:szCs w:val="28"/>
        </w:rPr>
        <w:t>para cobrir o custo integral dos serviços, informando quantos contribuintes estão isentos do pagamento da taxa de lixo;</w:t>
      </w:r>
    </w:p>
    <w:p w14:paraId="1D24C478" w14:textId="5267895A" w:rsidR="00760C13" w:rsidRP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 w:rsidRPr="00760C13">
        <w:rPr>
          <w:rFonts w:eastAsia="MS Gothic" w:cstheme="minorHAnsi"/>
          <w:position w:val="-2"/>
          <w:sz w:val="28"/>
          <w:szCs w:val="28"/>
        </w:rPr>
        <w:t xml:space="preserve">3) </w:t>
      </w:r>
      <w:r>
        <w:rPr>
          <w:rFonts w:eastAsia="MS Gothic" w:cstheme="minorHAnsi"/>
          <w:position w:val="-2"/>
          <w:sz w:val="28"/>
          <w:szCs w:val="28"/>
        </w:rPr>
        <w:t>S</w:t>
      </w:r>
      <w:r w:rsidRPr="00760C13">
        <w:rPr>
          <w:rFonts w:eastAsia="MS Gothic" w:cstheme="minorHAnsi"/>
          <w:position w:val="-2"/>
          <w:sz w:val="28"/>
          <w:szCs w:val="28"/>
        </w:rPr>
        <w:t>e na composição do valor da taxa de lixo para os próximos anos, se há previsão da aplicação de índice gradativo na composição do preço da taxa de lixo</w:t>
      </w:r>
      <w:r w:rsidR="00924C7D">
        <w:rPr>
          <w:rFonts w:eastAsia="MS Gothic" w:cstheme="minorHAnsi"/>
          <w:position w:val="-2"/>
          <w:sz w:val="28"/>
          <w:szCs w:val="28"/>
        </w:rPr>
        <w:t xml:space="preserve"> </w:t>
      </w:r>
      <w:r w:rsidRPr="00760C13">
        <w:rPr>
          <w:rFonts w:eastAsia="MS Gothic" w:cstheme="minorHAnsi"/>
          <w:position w:val="-2"/>
          <w:sz w:val="28"/>
          <w:szCs w:val="28"/>
        </w:rPr>
        <w:t>(art. 29 da Lei Federal n. 14.026/2020, Lei que atualizou o Marco Legal do Saneamento Básico), ou, se o índice de reajuste da composição do preço ficará estável e sujeito apenas a aplicação da correção, com a apresentação da Tabela de Correção;</w:t>
      </w:r>
    </w:p>
    <w:p w14:paraId="2691ED43" w14:textId="21C596E6" w:rsidR="00760C13" w:rsidRP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 w:rsidRPr="00760C13">
        <w:rPr>
          <w:rFonts w:eastAsia="MS Gothic" w:cstheme="minorHAnsi"/>
          <w:position w:val="-2"/>
          <w:sz w:val="28"/>
          <w:szCs w:val="28"/>
        </w:rPr>
        <w:t xml:space="preserve">4) </w:t>
      </w:r>
      <w:r>
        <w:rPr>
          <w:rFonts w:eastAsia="MS Gothic" w:cstheme="minorHAnsi"/>
          <w:position w:val="-2"/>
          <w:sz w:val="28"/>
          <w:szCs w:val="28"/>
        </w:rPr>
        <w:t>Q</w:t>
      </w:r>
      <w:r w:rsidRPr="00760C13">
        <w:rPr>
          <w:rFonts w:eastAsia="MS Gothic" w:cstheme="minorHAnsi"/>
          <w:position w:val="-2"/>
          <w:sz w:val="28"/>
          <w:szCs w:val="28"/>
        </w:rPr>
        <w:t>ual o valor mensal dos serviços de recolhimento de lixo e a quantidade mensal de lixo recolhido em 2025 e neste ano;</w:t>
      </w:r>
    </w:p>
    <w:p w14:paraId="4747E99F" w14:textId="1BE6456B" w:rsidR="00760C13" w:rsidRP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 w:rsidRPr="00760C13">
        <w:rPr>
          <w:rFonts w:eastAsia="MS Gothic" w:cstheme="minorHAnsi"/>
          <w:position w:val="-2"/>
          <w:sz w:val="28"/>
          <w:szCs w:val="28"/>
        </w:rPr>
        <w:t xml:space="preserve">5) </w:t>
      </w:r>
      <w:r>
        <w:rPr>
          <w:rFonts w:eastAsia="MS Gothic" w:cstheme="minorHAnsi"/>
          <w:position w:val="-2"/>
          <w:sz w:val="28"/>
          <w:szCs w:val="28"/>
        </w:rPr>
        <w:t>Q</w:t>
      </w:r>
      <w:r w:rsidRPr="00760C13">
        <w:rPr>
          <w:rFonts w:eastAsia="MS Gothic" w:cstheme="minorHAnsi"/>
          <w:position w:val="-2"/>
          <w:sz w:val="28"/>
          <w:szCs w:val="28"/>
        </w:rPr>
        <w:t>ual a quantidade de contêineres em operação e qual o passivo para total atendimento, e se há no contrato da prestação de serviços de recolhimento a quantidade máxima.</w:t>
      </w:r>
    </w:p>
    <w:p w14:paraId="2CDA6123" w14:textId="760EC965" w:rsid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30511743" w14:textId="31F62AA6" w:rsidR="00924C7D" w:rsidRDefault="00924C7D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4BCEFCD1" w14:textId="5EC5C7F3" w:rsidR="00924C7D" w:rsidRDefault="00924C7D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64948FF0" w14:textId="3262E226" w:rsidR="00924C7D" w:rsidRDefault="00924C7D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168A9E3B" w14:textId="77777777" w:rsidR="00924C7D" w:rsidRPr="00760C13" w:rsidRDefault="00924C7D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50CD5687" w14:textId="77777777" w:rsidR="00760C13" w:rsidRPr="00760C13" w:rsidRDefault="00760C13" w:rsidP="00760C13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760C13">
        <w:rPr>
          <w:rFonts w:eastAsia="MS Gothic" w:cstheme="minorHAnsi"/>
          <w:sz w:val="28"/>
          <w:szCs w:val="28"/>
        </w:rPr>
        <w:lastRenderedPageBreak/>
        <w:t>JUSTIFICATIVA</w:t>
      </w:r>
    </w:p>
    <w:p w14:paraId="57DB5C97" w14:textId="77777777" w:rsidR="00760C13" w:rsidRDefault="00760C13" w:rsidP="00760C13">
      <w:pPr>
        <w:pStyle w:val="SemEspaamento"/>
        <w:jc w:val="both"/>
        <w:rPr>
          <w:rFonts w:eastAsia="MS Gothic" w:cstheme="minorHAnsi"/>
          <w:sz w:val="28"/>
          <w:szCs w:val="28"/>
        </w:rPr>
      </w:pPr>
      <w:r>
        <w:rPr>
          <w:rFonts w:eastAsia="MS Gothic" w:cstheme="minorHAnsi"/>
          <w:sz w:val="28"/>
          <w:szCs w:val="28"/>
        </w:rPr>
        <w:tab/>
      </w:r>
    </w:p>
    <w:p w14:paraId="36F487CC" w14:textId="77777777" w:rsidR="00924C7D" w:rsidRDefault="00760C13" w:rsidP="00760C13">
      <w:pPr>
        <w:pStyle w:val="SemEspaamento"/>
        <w:jc w:val="both"/>
        <w:rPr>
          <w:rFonts w:eastAsia="MS Gothic" w:cstheme="minorHAnsi"/>
          <w:position w:val="-2"/>
          <w:sz w:val="28"/>
          <w:szCs w:val="28"/>
        </w:rPr>
      </w:pPr>
      <w:r>
        <w:rPr>
          <w:rFonts w:eastAsia="MS Gothic" w:cstheme="minorHAnsi"/>
          <w:sz w:val="28"/>
          <w:szCs w:val="28"/>
        </w:rPr>
        <w:tab/>
      </w:r>
      <w:r w:rsidRPr="00760C13">
        <w:rPr>
          <w:rFonts w:eastAsia="MS Gothic" w:cstheme="minorHAnsi"/>
          <w:sz w:val="28"/>
          <w:szCs w:val="28"/>
        </w:rPr>
        <w:t xml:space="preserve">No exercício do poder de fiscalização do vereador, importa conhecer-se a metodologia da composição do valor da taxa de lixo, se há previsão da cobrança gradativa da taxa, por força da Lei Federal n.14.026/2020, se há aplicação </w:t>
      </w:r>
      <w:r w:rsidRPr="00760C13">
        <w:rPr>
          <w:rFonts w:eastAsia="MS Gothic" w:cstheme="minorHAnsi"/>
          <w:position w:val="-2"/>
          <w:sz w:val="28"/>
          <w:szCs w:val="28"/>
        </w:rPr>
        <w:t xml:space="preserve">do </w:t>
      </w:r>
    </w:p>
    <w:p w14:paraId="13BBEFF3" w14:textId="5E0A61E4" w:rsidR="00760C13" w:rsidRPr="00760C13" w:rsidRDefault="00760C13" w:rsidP="00760C13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760C13">
        <w:rPr>
          <w:rFonts w:eastAsia="MS Gothic" w:cstheme="minorHAnsi"/>
          <w:position w:val="-2"/>
          <w:sz w:val="28"/>
          <w:szCs w:val="28"/>
        </w:rPr>
        <w:t xml:space="preserve">percentual dos subsídios tarifários e não tarifários para os contribuintes que não tenham capacidade suficiente </w:t>
      </w:r>
      <w:r w:rsidRPr="00760C13">
        <w:rPr>
          <w:rFonts w:eastAsia="MS Gothic" w:cstheme="minorHAnsi"/>
          <w:sz w:val="28"/>
          <w:szCs w:val="28"/>
        </w:rPr>
        <w:t>para cobrir o custo integral dos serviços, qual o valor mensal pago à contratada e qual a quantidade recolhida, qual a quantidade de containers em uso e qual a demanda reprimida.</w:t>
      </w:r>
    </w:p>
    <w:p w14:paraId="124B213E" w14:textId="77777777" w:rsid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64571737" w14:textId="28D45D5F" w:rsidR="000636CE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  <w:r>
        <w:rPr>
          <w:rFonts w:eastAsia="MS Gothic" w:cstheme="minorHAnsi"/>
          <w:position w:val="-2"/>
          <w:sz w:val="28"/>
          <w:szCs w:val="28"/>
        </w:rPr>
        <w:tab/>
      </w:r>
      <w:r w:rsidRPr="00760C13">
        <w:rPr>
          <w:rFonts w:eastAsia="MS Gothic" w:cstheme="minorHAnsi"/>
          <w:position w:val="-2"/>
          <w:sz w:val="28"/>
          <w:szCs w:val="28"/>
        </w:rPr>
        <w:t>Requer a inclusão deste pedido na Ordem do dia da próxima Sessão, para ser votada e sendo aprovado seja dado regular tramitação.</w:t>
      </w:r>
    </w:p>
    <w:p w14:paraId="5664F127" w14:textId="77777777" w:rsidR="00760C13" w:rsidRPr="00760C13" w:rsidRDefault="00760C13" w:rsidP="00760C13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position w:val="-2"/>
          <w:sz w:val="28"/>
          <w:szCs w:val="28"/>
        </w:rPr>
      </w:pPr>
    </w:p>
    <w:p w14:paraId="7C228CE4" w14:textId="77D0B13B" w:rsidR="000636CE" w:rsidRPr="00760C13" w:rsidRDefault="004D7E09" w:rsidP="00760C13">
      <w:pPr>
        <w:pStyle w:val="SemEspaamento"/>
        <w:jc w:val="both"/>
        <w:rPr>
          <w:rFonts w:cstheme="minorHAnsi"/>
          <w:sz w:val="28"/>
          <w:szCs w:val="28"/>
        </w:rPr>
      </w:pPr>
      <w:r w:rsidRPr="00760C13">
        <w:rPr>
          <w:rFonts w:cstheme="minorHAnsi"/>
          <w:sz w:val="28"/>
          <w:szCs w:val="28"/>
        </w:rPr>
        <w:t xml:space="preserve">                                                                                    </w:t>
      </w:r>
      <w:r w:rsidR="000636CE" w:rsidRPr="00760C13">
        <w:rPr>
          <w:rFonts w:cstheme="minorHAnsi"/>
          <w:sz w:val="28"/>
          <w:szCs w:val="28"/>
        </w:rPr>
        <w:t>Nova Prata</w:t>
      </w:r>
      <w:r w:rsidRPr="00760C13">
        <w:rPr>
          <w:rFonts w:cstheme="minorHAnsi"/>
          <w:sz w:val="28"/>
          <w:szCs w:val="28"/>
        </w:rPr>
        <w:t>, 17 de abril de 2026.</w:t>
      </w:r>
    </w:p>
    <w:p w14:paraId="548406F4" w14:textId="77777777" w:rsidR="000636CE" w:rsidRPr="00760C13" w:rsidRDefault="000636CE" w:rsidP="00760C13">
      <w:pPr>
        <w:overflowPunct w:val="0"/>
        <w:autoSpaceDE w:val="0"/>
        <w:autoSpaceDN w:val="0"/>
        <w:adjustRightInd w:val="0"/>
        <w:spacing w:line="252" w:lineRule="auto"/>
        <w:jc w:val="both"/>
        <w:rPr>
          <w:rFonts w:eastAsia="MS Gothic" w:cstheme="minorHAnsi"/>
          <w:position w:val="-2"/>
          <w:sz w:val="28"/>
          <w:szCs w:val="28"/>
        </w:rPr>
      </w:pPr>
    </w:p>
    <w:p w14:paraId="680BAFDB" w14:textId="63D7CF94" w:rsidR="000636CE" w:rsidRPr="00760C13" w:rsidRDefault="000636CE" w:rsidP="00760C13">
      <w:pPr>
        <w:spacing w:after="0" w:line="240" w:lineRule="auto"/>
        <w:jc w:val="both"/>
        <w:rPr>
          <w:rFonts w:eastAsia="MS Gothic" w:cstheme="minorHAnsi"/>
          <w:sz w:val="28"/>
          <w:szCs w:val="28"/>
        </w:rPr>
      </w:pPr>
      <w:r w:rsidRPr="00760C13">
        <w:rPr>
          <w:rFonts w:eastAsia="MS Gothic" w:cstheme="minorHAnsi"/>
          <w:sz w:val="28"/>
          <w:szCs w:val="28"/>
        </w:rPr>
        <w:tab/>
      </w:r>
      <w:r w:rsidRPr="00760C13">
        <w:rPr>
          <w:rFonts w:eastAsia="MS Gothic" w:cstheme="minorHAnsi"/>
          <w:sz w:val="28"/>
          <w:szCs w:val="28"/>
        </w:rPr>
        <w:tab/>
      </w:r>
      <w:r w:rsidRPr="00760C13">
        <w:rPr>
          <w:rFonts w:eastAsia="MS Gothic" w:cstheme="minorHAnsi"/>
          <w:sz w:val="28"/>
          <w:szCs w:val="28"/>
        </w:rPr>
        <w:tab/>
      </w:r>
    </w:p>
    <w:p w14:paraId="69434C49" w14:textId="77777777" w:rsidR="004D7E09" w:rsidRPr="00760C13" w:rsidRDefault="004D7E09" w:rsidP="00760C13">
      <w:pPr>
        <w:spacing w:after="0" w:line="240" w:lineRule="auto"/>
        <w:jc w:val="both"/>
        <w:rPr>
          <w:rFonts w:eastAsia="MS Gothic" w:cstheme="minorHAnsi"/>
          <w:sz w:val="28"/>
          <w:szCs w:val="28"/>
        </w:rPr>
      </w:pPr>
    </w:p>
    <w:bookmarkEnd w:id="0"/>
    <w:p w14:paraId="6D02D1CC" w14:textId="79845C30" w:rsidR="004D7E09" w:rsidRPr="00760C13" w:rsidRDefault="004D7E09" w:rsidP="00760C13">
      <w:pPr>
        <w:spacing w:after="0"/>
        <w:jc w:val="center"/>
        <w:rPr>
          <w:rFonts w:cstheme="minorHAnsi"/>
          <w:sz w:val="28"/>
          <w:szCs w:val="28"/>
        </w:rPr>
      </w:pPr>
      <w:r w:rsidRPr="00760C13">
        <w:rPr>
          <w:rFonts w:cstheme="minorHAnsi"/>
          <w:sz w:val="28"/>
          <w:szCs w:val="28"/>
        </w:rPr>
        <w:t>_________________________</w:t>
      </w:r>
    </w:p>
    <w:p w14:paraId="20376996" w14:textId="060408F2" w:rsidR="004D7E09" w:rsidRPr="00760C13" w:rsidRDefault="004D7E09" w:rsidP="00760C13">
      <w:pPr>
        <w:pStyle w:val="Ttulo1"/>
        <w:spacing w:after="0"/>
        <w:rPr>
          <w:rFonts w:asciiTheme="minorHAnsi" w:hAnsiTheme="minorHAnsi" w:cstheme="minorHAnsi"/>
          <w:b w:val="0"/>
          <w:bCs/>
          <w:sz w:val="28"/>
          <w:szCs w:val="28"/>
        </w:rPr>
      </w:pPr>
      <w:proofErr w:type="spellStart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>Lindon</w:t>
      </w:r>
      <w:proofErr w:type="spellEnd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 xml:space="preserve"> </w:t>
      </w:r>
      <w:proofErr w:type="spellStart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>Bolsoni</w:t>
      </w:r>
      <w:proofErr w:type="spellEnd"/>
    </w:p>
    <w:p w14:paraId="08DA5751" w14:textId="5765BF99" w:rsidR="004D7E09" w:rsidRPr="00760C13" w:rsidRDefault="004D7E09" w:rsidP="00760C13">
      <w:pPr>
        <w:jc w:val="center"/>
        <w:rPr>
          <w:rFonts w:cstheme="minorHAnsi"/>
          <w:bCs/>
          <w:sz w:val="28"/>
          <w:szCs w:val="28"/>
        </w:rPr>
      </w:pPr>
      <w:r w:rsidRPr="00760C13">
        <w:rPr>
          <w:rFonts w:cstheme="minorHAnsi"/>
          <w:bCs/>
          <w:sz w:val="28"/>
          <w:szCs w:val="28"/>
        </w:rPr>
        <w:t>PROGRESSISTAS</w:t>
      </w:r>
    </w:p>
    <w:p w14:paraId="27182256" w14:textId="77777777" w:rsidR="007F5E48" w:rsidRPr="00760C13" w:rsidRDefault="007F5E48" w:rsidP="00760C13">
      <w:pPr>
        <w:jc w:val="both"/>
        <w:rPr>
          <w:rFonts w:cstheme="minorHAnsi"/>
          <w:sz w:val="28"/>
          <w:szCs w:val="28"/>
        </w:rPr>
      </w:pPr>
    </w:p>
    <w:sectPr w:rsidR="007F5E48" w:rsidRPr="00760C13" w:rsidSect="004D7E09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45"/>
    <w:rsid w:val="000636CE"/>
    <w:rsid w:val="00075845"/>
    <w:rsid w:val="002263E9"/>
    <w:rsid w:val="004D7E09"/>
    <w:rsid w:val="00760C13"/>
    <w:rsid w:val="007E077B"/>
    <w:rsid w:val="007F5E48"/>
    <w:rsid w:val="00924C7D"/>
    <w:rsid w:val="00AB08EF"/>
    <w:rsid w:val="00B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C33F"/>
  <w15:chartTrackingRefBased/>
  <w15:docId w15:val="{16245404-3104-42B2-87DF-8FA9FE89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D7E09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36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D7E09"/>
    <w:rPr>
      <w:rFonts w:ascii="Calibri" w:eastAsia="Calibri" w:hAnsi="Calibri" w:cs="Calibri"/>
      <w:b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2026-04-17T17:18:00Z</dcterms:created>
  <dcterms:modified xsi:type="dcterms:W3CDTF">2026-04-17T17:18:00Z</dcterms:modified>
</cp:coreProperties>
</file>