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6E" w:rsidRDefault="003F1E6E" w:rsidP="003F1E6E">
      <w:pPr>
        <w:jc w:val="center"/>
        <w:rPr>
          <w:b/>
          <w:sz w:val="28"/>
          <w:szCs w:val="28"/>
        </w:rPr>
      </w:pPr>
      <w:r w:rsidRPr="003F1E6E">
        <w:rPr>
          <w:b/>
          <w:sz w:val="28"/>
          <w:szCs w:val="28"/>
        </w:rPr>
        <w:t>PEDIDO DE INDICAÇÃO Nº 64/2026</w:t>
      </w:r>
    </w:p>
    <w:p w:rsidR="003F1E6E" w:rsidRPr="003F1E6E" w:rsidRDefault="003F1E6E" w:rsidP="003F1E6E">
      <w:pPr>
        <w:jc w:val="center"/>
        <w:rPr>
          <w:b/>
          <w:sz w:val="28"/>
          <w:szCs w:val="28"/>
        </w:rPr>
      </w:pPr>
    </w:p>
    <w:p w:rsidR="003F1E6E" w:rsidRDefault="003F1E6E" w:rsidP="003F1E6E">
      <w:pPr>
        <w:ind w:firstLine="709"/>
        <w:jc w:val="both"/>
        <w:rPr>
          <w:sz w:val="28"/>
          <w:szCs w:val="28"/>
        </w:rPr>
      </w:pPr>
      <w:r w:rsidRPr="003F1E6E">
        <w:rPr>
          <w:sz w:val="28"/>
          <w:szCs w:val="28"/>
        </w:rPr>
        <w:t>O Vereador Sebastião Costa Mamed</w:t>
      </w:r>
      <w:r>
        <w:rPr>
          <w:sz w:val="28"/>
          <w:szCs w:val="28"/>
        </w:rPr>
        <w:t>e – Republicanos,</w:t>
      </w:r>
      <w:r w:rsidRPr="003F1E6E">
        <w:rPr>
          <w:sz w:val="28"/>
          <w:szCs w:val="28"/>
        </w:rPr>
        <w:t xml:space="preserve"> no uso de suas a</w:t>
      </w:r>
      <w:r>
        <w:rPr>
          <w:sz w:val="28"/>
          <w:szCs w:val="28"/>
        </w:rPr>
        <w:t>tribuições legais e regimentais, apresenta o seguinte Pedido:</w:t>
      </w:r>
    </w:p>
    <w:p w:rsidR="003F1E6E" w:rsidRPr="003F1E6E" w:rsidRDefault="003F1E6E" w:rsidP="003F1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que </w:t>
      </w:r>
      <w:r w:rsidRPr="003F1E6E">
        <w:rPr>
          <w:sz w:val="28"/>
          <w:szCs w:val="28"/>
        </w:rPr>
        <w:t xml:space="preserve">o Poder Executivo Municipal, por meio da Secretaria </w:t>
      </w:r>
      <w:r>
        <w:rPr>
          <w:sz w:val="28"/>
          <w:szCs w:val="28"/>
        </w:rPr>
        <w:t>competente</w:t>
      </w:r>
      <w:r w:rsidRPr="003F1E6E">
        <w:rPr>
          <w:sz w:val="28"/>
          <w:szCs w:val="28"/>
        </w:rPr>
        <w:t>, realiz</w:t>
      </w:r>
      <w:r>
        <w:rPr>
          <w:sz w:val="28"/>
          <w:szCs w:val="28"/>
        </w:rPr>
        <w:t>e um</w:t>
      </w:r>
      <w:r w:rsidRPr="003F1E6E">
        <w:rPr>
          <w:sz w:val="28"/>
          <w:szCs w:val="28"/>
        </w:rPr>
        <w:t xml:space="preserve"> estudo e posterior abertura de processo de Regularização Fundiária Urbana (REURB) nas áreas ocupadas por moradores participantes de programas habitacionais, especialmente do Programa Morar Melhor e </w:t>
      </w:r>
      <w:proofErr w:type="spellStart"/>
      <w:r w:rsidRPr="003F1E6E">
        <w:rPr>
          <w:sz w:val="28"/>
          <w:szCs w:val="28"/>
        </w:rPr>
        <w:t>Ci</w:t>
      </w:r>
      <w:r>
        <w:rPr>
          <w:sz w:val="28"/>
          <w:szCs w:val="28"/>
        </w:rPr>
        <w:t>tadela</w:t>
      </w:r>
      <w:proofErr w:type="spellEnd"/>
      <w:r>
        <w:rPr>
          <w:sz w:val="28"/>
          <w:szCs w:val="28"/>
        </w:rPr>
        <w:t xml:space="preserve">, neste município, </w:t>
      </w:r>
      <w:r w:rsidRPr="003F1E6E">
        <w:rPr>
          <w:sz w:val="28"/>
          <w:szCs w:val="28"/>
        </w:rPr>
        <w:t>contemplando os moradores que se encontram em dia com o pagamento das parcelas e demais obrigações assumidas junto aos programas habitacionais.</w:t>
      </w:r>
    </w:p>
    <w:p w:rsidR="003F1E6E" w:rsidRPr="003F1E6E" w:rsidRDefault="003F1E6E" w:rsidP="003F1E6E">
      <w:pPr>
        <w:ind w:firstLine="709"/>
        <w:jc w:val="both"/>
        <w:rPr>
          <w:sz w:val="28"/>
          <w:szCs w:val="28"/>
        </w:rPr>
      </w:pPr>
      <w:r w:rsidRPr="003F1E6E">
        <w:rPr>
          <w:sz w:val="28"/>
          <w:szCs w:val="28"/>
        </w:rPr>
        <w:t>JUSTIFICATIVA</w:t>
      </w:r>
    </w:p>
    <w:p w:rsidR="003F1E6E" w:rsidRPr="003F1E6E" w:rsidRDefault="003F1E6E" w:rsidP="003F1E6E">
      <w:pPr>
        <w:ind w:firstLine="709"/>
        <w:jc w:val="both"/>
        <w:rPr>
          <w:sz w:val="28"/>
          <w:szCs w:val="28"/>
        </w:rPr>
      </w:pPr>
      <w:r w:rsidRPr="003F1E6E">
        <w:rPr>
          <w:sz w:val="28"/>
          <w:szCs w:val="28"/>
        </w:rPr>
        <w:t>A presente indicação tem por objetivo promover a regularização fundiária das áreas ocupadas por moradores vinculados a programas habitacionais, garantindo segurança jurídica às famílias residentes, bem como possibilitando o acesso a políticas públicas, financiamentos e melhorias urbanísticas.</w:t>
      </w:r>
    </w:p>
    <w:p w:rsidR="003F1E6E" w:rsidRPr="003F1E6E" w:rsidRDefault="003F1E6E" w:rsidP="003F1E6E">
      <w:pPr>
        <w:ind w:firstLine="709"/>
        <w:jc w:val="both"/>
        <w:rPr>
          <w:sz w:val="28"/>
          <w:szCs w:val="28"/>
        </w:rPr>
      </w:pPr>
      <w:r w:rsidRPr="003F1E6E">
        <w:rPr>
          <w:sz w:val="28"/>
          <w:szCs w:val="28"/>
        </w:rPr>
        <w:t>A regularização fundiária é instrumento essencial de inclusão social, previsto na Lei Federal nº 13.465/2017, que institui a Regularização Fundiária Urbana (REURB), permitindo a titulação das famílias ocupantes de áreas urbanas e promovendo o direito à moradia digna.</w:t>
      </w:r>
    </w:p>
    <w:p w:rsidR="003F1E6E" w:rsidRPr="003F1E6E" w:rsidRDefault="003F1E6E" w:rsidP="003F1E6E">
      <w:pPr>
        <w:ind w:firstLine="709"/>
        <w:jc w:val="both"/>
        <w:rPr>
          <w:sz w:val="28"/>
          <w:szCs w:val="28"/>
        </w:rPr>
      </w:pPr>
      <w:r w:rsidRPr="003F1E6E">
        <w:rPr>
          <w:sz w:val="28"/>
          <w:szCs w:val="28"/>
        </w:rPr>
        <w:t>Além disso, a medida contribui para a valorização das famílias residentes, possibilitando a regularização registral dos imóveis e a melhoria das condições urbanísticas e sociais das áreas envolvidas.</w:t>
      </w:r>
    </w:p>
    <w:p w:rsidR="00C34A55" w:rsidRDefault="003F1E6E" w:rsidP="003F1E6E">
      <w:pPr>
        <w:ind w:firstLine="709"/>
        <w:jc w:val="both"/>
        <w:rPr>
          <w:sz w:val="28"/>
          <w:szCs w:val="28"/>
        </w:rPr>
      </w:pPr>
      <w:r w:rsidRPr="003F1E6E">
        <w:rPr>
          <w:sz w:val="28"/>
          <w:szCs w:val="28"/>
        </w:rPr>
        <w:t>Diante da relevância social da presente demanda, solicita-se ao Poder Executivo a análise e adoção das providências necessárias para a abertura do processo de regularização fundiária das referidas áreas.</w:t>
      </w:r>
    </w:p>
    <w:p w:rsidR="003F1E6E" w:rsidRDefault="003F1E6E" w:rsidP="003F1E6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Nova Prata, 26 de março de 2026.</w:t>
      </w:r>
    </w:p>
    <w:p w:rsidR="003F1E6E" w:rsidRDefault="003F1E6E" w:rsidP="003F1E6E">
      <w:pPr>
        <w:ind w:firstLine="709"/>
        <w:jc w:val="right"/>
        <w:rPr>
          <w:sz w:val="28"/>
          <w:szCs w:val="28"/>
        </w:rPr>
      </w:pPr>
    </w:p>
    <w:p w:rsidR="003F1E6E" w:rsidRDefault="003F1E6E" w:rsidP="003F1E6E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3F1E6E" w:rsidRDefault="003F1E6E" w:rsidP="003F1E6E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:rsidR="003F1E6E" w:rsidRPr="003F1E6E" w:rsidRDefault="003F1E6E" w:rsidP="003F1E6E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Ver. Republicanos</w:t>
      </w:r>
      <w:bookmarkStart w:id="0" w:name="_GoBack"/>
      <w:bookmarkEnd w:id="0"/>
    </w:p>
    <w:sectPr w:rsidR="003F1E6E" w:rsidRPr="003F1E6E" w:rsidSect="003F1E6E">
      <w:pgSz w:w="11906" w:h="16838"/>
      <w:pgMar w:top="2836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04"/>
    <w:rsid w:val="002720B4"/>
    <w:rsid w:val="003F1E6E"/>
    <w:rsid w:val="00483FED"/>
    <w:rsid w:val="009736FC"/>
    <w:rsid w:val="00C34A55"/>
    <w:rsid w:val="00D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33A9D-541E-41FC-8A77-5FA03D2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</cp:revision>
  <dcterms:created xsi:type="dcterms:W3CDTF">2026-04-01T12:57:00Z</dcterms:created>
  <dcterms:modified xsi:type="dcterms:W3CDTF">2026-04-01T12:57:00Z</dcterms:modified>
</cp:coreProperties>
</file>