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C9F6" w14:textId="77777777" w:rsidR="00E778B3" w:rsidRDefault="00E778B3" w:rsidP="00E778B3">
      <w:pPr>
        <w:rPr>
          <w:sz w:val="24"/>
          <w:szCs w:val="24"/>
        </w:rPr>
      </w:pPr>
      <w:r>
        <w:rPr>
          <w:sz w:val="24"/>
          <w:szCs w:val="24"/>
        </w:rPr>
        <w:t>PROJETO DE LEI N.º 017/2026, DE 13 DE MARÇO DE 2026.</w:t>
      </w:r>
    </w:p>
    <w:p w14:paraId="7B9F9936" w14:textId="77777777" w:rsidR="00E778B3" w:rsidRDefault="00E778B3" w:rsidP="00E778B3">
      <w:pPr>
        <w:rPr>
          <w:sz w:val="24"/>
          <w:szCs w:val="24"/>
        </w:rPr>
      </w:pPr>
    </w:p>
    <w:p w14:paraId="34C5AB52" w14:textId="77777777" w:rsidR="00E778B3" w:rsidRDefault="00E778B3" w:rsidP="00E778B3">
      <w:pPr>
        <w:ind w:left="5812"/>
        <w:rPr>
          <w:bCs/>
          <w:sz w:val="24"/>
          <w:szCs w:val="24"/>
        </w:rPr>
      </w:pPr>
      <w:r>
        <w:rPr>
          <w:bCs/>
          <w:sz w:val="24"/>
          <w:szCs w:val="24"/>
        </w:rPr>
        <w:t>Altera o Art. 4° da Lei n° 11.198/2023 de 19 de dezembro de 2023 e dá outras providencias.</w:t>
      </w:r>
    </w:p>
    <w:p w14:paraId="1E4A48A0" w14:textId="77777777" w:rsidR="00E778B3" w:rsidRDefault="00E778B3" w:rsidP="00E778B3">
      <w:pPr>
        <w:ind w:left="5103" w:firstLine="993"/>
        <w:rPr>
          <w:bCs/>
          <w:sz w:val="24"/>
          <w:szCs w:val="24"/>
        </w:rPr>
      </w:pPr>
    </w:p>
    <w:p w14:paraId="22D0E1D1" w14:textId="77777777" w:rsidR="00E778B3" w:rsidRDefault="00E778B3" w:rsidP="00E778B3">
      <w:pPr>
        <w:ind w:firstLine="1843"/>
        <w:rPr>
          <w:bCs/>
          <w:sz w:val="24"/>
          <w:szCs w:val="24"/>
        </w:rPr>
      </w:pPr>
      <w:r>
        <w:rPr>
          <w:bCs/>
          <w:sz w:val="24"/>
          <w:szCs w:val="24"/>
        </w:rPr>
        <w:t>Art. 1º Fica alterado o Art. 4° da Lei n° 11.198/2023 de 19 de dezembro de 2023, passando a vigorar com a seguinte redação:</w:t>
      </w:r>
    </w:p>
    <w:p w14:paraId="4273D18A" w14:textId="77777777" w:rsidR="00E778B3" w:rsidRDefault="00E778B3" w:rsidP="00E778B3">
      <w:pPr>
        <w:ind w:firstLine="1843"/>
        <w:rPr>
          <w:bCs/>
          <w:sz w:val="24"/>
          <w:szCs w:val="24"/>
        </w:rPr>
      </w:pPr>
    </w:p>
    <w:p w14:paraId="703A60F7" w14:textId="77777777" w:rsidR="00E778B3" w:rsidRDefault="00E778B3" w:rsidP="00E778B3">
      <w:pPr>
        <w:ind w:firstLine="184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“Art. 4º. O valor do vale-refeição, </w:t>
      </w:r>
      <w:r>
        <w:rPr>
          <w:bCs/>
          <w:color w:val="000000" w:themeColor="text1"/>
          <w:sz w:val="24"/>
          <w:szCs w:val="24"/>
        </w:rPr>
        <w:t>a partir do mês de março de 2026</w:t>
      </w:r>
      <w:r>
        <w:rPr>
          <w:sz w:val="24"/>
          <w:szCs w:val="24"/>
        </w:rPr>
        <w:t>, s</w:t>
      </w:r>
      <w:r>
        <w:rPr>
          <w:bCs/>
          <w:sz w:val="24"/>
          <w:szCs w:val="24"/>
        </w:rPr>
        <w:t xml:space="preserve">erá fixado em R$ 31,12 (trinta e um reais com doze centavos) por dia efetivamente trabalhado, reajustado de forma anual, </w:t>
      </w:r>
      <w:r>
        <w:rPr>
          <w:sz w:val="24"/>
          <w:szCs w:val="24"/>
        </w:rPr>
        <w:t>no período compreendido entre março a fevereiro, com base no índice inflacionário acumulado (IPCA/IBGE), neste período</w:t>
      </w:r>
      <w:r>
        <w:rPr>
          <w:bCs/>
          <w:color w:val="000000" w:themeColor="text1"/>
          <w:sz w:val="24"/>
          <w:szCs w:val="24"/>
        </w:rPr>
        <w:t>”</w:t>
      </w:r>
    </w:p>
    <w:p w14:paraId="0AA6C8AA" w14:textId="77777777" w:rsidR="00E778B3" w:rsidRDefault="00E778B3" w:rsidP="00E778B3">
      <w:pPr>
        <w:ind w:firstLine="1843"/>
        <w:rPr>
          <w:bCs/>
          <w:sz w:val="24"/>
          <w:szCs w:val="24"/>
        </w:rPr>
      </w:pPr>
    </w:p>
    <w:p w14:paraId="3B6CC8A5" w14:textId="77777777" w:rsidR="00E778B3" w:rsidRDefault="00E778B3" w:rsidP="00E778B3">
      <w:pPr>
        <w:ind w:firstLine="1843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Art. 2º. As demais disposições </w:t>
      </w:r>
      <w:r>
        <w:rPr>
          <w:bCs/>
          <w:sz w:val="24"/>
          <w:szCs w:val="24"/>
        </w:rPr>
        <w:t xml:space="preserve">Lei n° Lei n° 11.198/2023 de 19 de dezembro de 2023, </w:t>
      </w:r>
      <w:r>
        <w:rPr>
          <w:sz w:val="24"/>
          <w:szCs w:val="24"/>
        </w:rPr>
        <w:t>permanecem inalteradas.</w:t>
      </w:r>
    </w:p>
    <w:p w14:paraId="575A4632" w14:textId="77777777" w:rsidR="00E778B3" w:rsidRDefault="00E778B3" w:rsidP="00E778B3">
      <w:pPr>
        <w:ind w:firstLine="1843"/>
        <w:rPr>
          <w:sz w:val="24"/>
          <w:szCs w:val="24"/>
        </w:rPr>
      </w:pPr>
    </w:p>
    <w:p w14:paraId="3D43C75A" w14:textId="77777777" w:rsidR="00E778B3" w:rsidRDefault="00E778B3" w:rsidP="00E778B3">
      <w:pPr>
        <w:pStyle w:val="NormalWeb"/>
        <w:spacing w:before="0" w:beforeAutospacing="0" w:after="0" w:afterAutospacing="0"/>
        <w:ind w:firstLine="1843"/>
        <w:jc w:val="both"/>
      </w:pPr>
      <w:r>
        <w:t>Art. 3º. Esta Lei será regulamentada por Decreto Municipal naquilo que couber.</w:t>
      </w:r>
    </w:p>
    <w:p w14:paraId="6C43A3B4" w14:textId="77777777" w:rsidR="00E778B3" w:rsidRDefault="00E778B3" w:rsidP="00E778B3">
      <w:pPr>
        <w:pStyle w:val="NormalWeb"/>
        <w:spacing w:before="0" w:beforeAutospacing="0" w:after="0" w:afterAutospacing="0"/>
        <w:ind w:firstLine="1843"/>
        <w:jc w:val="both"/>
      </w:pPr>
    </w:p>
    <w:p w14:paraId="79EC32B0" w14:textId="77777777" w:rsidR="00E778B3" w:rsidRDefault="00E778B3" w:rsidP="00E778B3">
      <w:pPr>
        <w:pStyle w:val="NormalWeb"/>
        <w:spacing w:before="0" w:beforeAutospacing="0" w:after="0" w:afterAutospacing="0"/>
        <w:ind w:firstLine="1843"/>
        <w:jc w:val="both"/>
      </w:pPr>
      <w:r>
        <w:t>Art. 4º. Esta Lei entrará em vigor na data da sua publicação.</w:t>
      </w:r>
    </w:p>
    <w:p w14:paraId="75618557" w14:textId="77777777" w:rsidR="00E778B3" w:rsidRDefault="00E778B3" w:rsidP="00E778B3">
      <w:pPr>
        <w:pStyle w:val="NormalWeb"/>
        <w:spacing w:before="0" w:beforeAutospacing="0" w:after="0" w:afterAutospacing="0"/>
        <w:ind w:firstLine="1843"/>
        <w:jc w:val="both"/>
      </w:pPr>
    </w:p>
    <w:p w14:paraId="3945611A" w14:textId="77777777" w:rsidR="00E778B3" w:rsidRDefault="00E778B3" w:rsidP="00E778B3">
      <w:pPr>
        <w:pStyle w:val="SemEspaamento"/>
        <w:ind w:firstLine="1843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JUSTIFICATIVA: </w:t>
      </w:r>
    </w:p>
    <w:p w14:paraId="35AAFE15" w14:textId="77777777" w:rsidR="00E778B3" w:rsidRDefault="00E778B3" w:rsidP="00E778B3">
      <w:pPr>
        <w:pStyle w:val="SemEspaamen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Remete-se a esta colenda casa legislativa, que a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ltera o Art. 4° da Lei n° 11.198/2023 de 19 de dezembro de 2023, </w:t>
      </w:r>
      <w:r>
        <w:rPr>
          <w:rFonts w:ascii="Times New Roman" w:hAnsi="Times New Roman"/>
          <w:bCs/>
          <w:sz w:val="24"/>
          <w:szCs w:val="24"/>
        </w:rPr>
        <w:t xml:space="preserve">com a finalidade de promover a atualização do valor pago aos servidores a título de benefício por dia trabalhado.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proposta atende à solicitação apresentada por meio da Indicação nº 01/2026, que apontou a necessidade de recomposição e valorização do benefício atualmente concedido aos servidores. O reajuste proposto corresponde a um aumento real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R$ 4,59, além da correção inflacionaria de 3,81% (correspondente ao acumulado do período de março de 2025 a fevereiro de 2026), correspondente a R$ 0,98. Com a alteração proposta, o valor pago ao servidor por dia efetivamente trabalhado passará a ser de R$ 31,12, adequando-se às atuais con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dições econômicas e contribuindo para a melhoria das condições de trabalho e bem-estar dos servidores públicos municipais. Ressalta-se que a medida representa reconhecimento à dedicação e aos serviços prestados pelos servidores à administração pública e à população, além de manter a política de valorização e incentivo ao desempenho das atividades laborais. Diante do exposto, considerando a relevância da matéria e os benefícios proporcionados aos servidores públicos, contamos com o apoio dos nobres vereadores para a aprovação do presente Projeto de Lei.</w:t>
      </w:r>
    </w:p>
    <w:p w14:paraId="7BE24B16" w14:textId="77777777" w:rsidR="00E778B3" w:rsidRDefault="00E778B3" w:rsidP="00E778B3">
      <w:pPr>
        <w:ind w:firstLine="1843"/>
        <w:rPr>
          <w:bCs/>
          <w:sz w:val="24"/>
          <w:szCs w:val="24"/>
        </w:rPr>
      </w:pPr>
      <w:r>
        <w:rPr>
          <w:bCs/>
          <w:sz w:val="24"/>
          <w:szCs w:val="24"/>
        </w:rPr>
        <w:t>Anexo ao presente projeto de lei, segue impacto financeiro.</w:t>
      </w:r>
    </w:p>
    <w:p w14:paraId="33677491" w14:textId="77777777" w:rsidR="00E778B3" w:rsidRDefault="00E778B3" w:rsidP="00E778B3">
      <w:pPr>
        <w:ind w:firstLine="1843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2EFB5F8" w14:textId="77777777" w:rsidR="00E778B3" w:rsidRDefault="00E778B3" w:rsidP="00E778B3">
      <w:pPr>
        <w:ind w:firstLine="1843"/>
        <w:rPr>
          <w:sz w:val="24"/>
          <w:szCs w:val="24"/>
        </w:rPr>
      </w:pPr>
    </w:p>
    <w:p w14:paraId="6124B605" w14:textId="77777777" w:rsidR="00E778B3" w:rsidRDefault="00E778B3" w:rsidP="00E778B3">
      <w:pPr>
        <w:pStyle w:val="SemEspaamen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 MUNICIPAL DE NOVA PRATA, em 13 de fevereiro de 2026.</w:t>
      </w:r>
    </w:p>
    <w:p w14:paraId="5867D03B" w14:textId="77777777" w:rsidR="00E778B3" w:rsidRDefault="00E778B3" w:rsidP="00E778B3">
      <w:pPr>
        <w:tabs>
          <w:tab w:val="left" w:pos="6030"/>
        </w:tabs>
        <w:rPr>
          <w:sz w:val="24"/>
          <w:szCs w:val="24"/>
        </w:rPr>
      </w:pPr>
    </w:p>
    <w:p w14:paraId="21AC4F49" w14:textId="77777777" w:rsidR="00E778B3" w:rsidRDefault="00E778B3" w:rsidP="00E778B3">
      <w:pPr>
        <w:tabs>
          <w:tab w:val="left" w:pos="1418"/>
          <w:tab w:val="left" w:pos="2552"/>
          <w:tab w:val="left" w:pos="4253"/>
        </w:tabs>
        <w:ind w:left="1418" w:firstLine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Umberto Luiz Carnevalli</w:t>
      </w:r>
    </w:p>
    <w:p w14:paraId="6A6A73EA" w14:textId="77777777" w:rsidR="00E778B3" w:rsidRDefault="00E778B3" w:rsidP="00E778B3">
      <w:pPr>
        <w:tabs>
          <w:tab w:val="left" w:pos="1418"/>
          <w:tab w:val="left" w:pos="2552"/>
          <w:tab w:val="left" w:pos="4253"/>
        </w:tabs>
        <w:ind w:left="1276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Prefeito Municipal</w:t>
      </w:r>
    </w:p>
    <w:p w14:paraId="6A667483" w14:textId="77777777" w:rsidR="007174C2" w:rsidRDefault="007174C2"/>
    <w:sectPr w:rsidR="007174C2" w:rsidSect="00CA3F48">
      <w:pgSz w:w="11907" w:h="16840" w:code="9"/>
      <w:pgMar w:top="2835" w:right="1134" w:bottom="851" w:left="1560" w:header="709" w:footer="709" w:gutter="0"/>
      <w:cols w:space="709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146469"/>
    <w:rsid w:val="00482402"/>
    <w:rsid w:val="004A3FF9"/>
    <w:rsid w:val="004B519E"/>
    <w:rsid w:val="007174C2"/>
    <w:rsid w:val="007465C1"/>
    <w:rsid w:val="008E02E4"/>
    <w:rsid w:val="00963A55"/>
    <w:rsid w:val="00AD0189"/>
    <w:rsid w:val="00B5357C"/>
    <w:rsid w:val="00CA3F48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2026-03-13T17:45:00Z</dcterms:created>
  <dcterms:modified xsi:type="dcterms:W3CDTF">2026-03-13T17:45:00Z</dcterms:modified>
</cp:coreProperties>
</file>