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FB54" w14:textId="71284892" w:rsidR="007171B6" w:rsidRPr="007171B6" w:rsidRDefault="007171B6" w:rsidP="007171B6">
      <w:pPr>
        <w:pStyle w:val="SemEspaamento"/>
        <w:contextualSpacing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7171B6">
        <w:rPr>
          <w:rFonts w:ascii="MS Gothic" w:eastAsia="MS Gothic" w:hAnsi="MS Gothic"/>
          <w:b/>
          <w:bCs/>
          <w:sz w:val="28"/>
          <w:szCs w:val="28"/>
        </w:rPr>
        <w:t>Pedido de Indicação nº 99/2025</w:t>
      </w:r>
    </w:p>
    <w:p w14:paraId="39E90901" w14:textId="77777777" w:rsidR="007171B6" w:rsidRDefault="007171B6" w:rsidP="007171B6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</w:p>
    <w:p w14:paraId="4E28A092" w14:textId="402A82CF" w:rsidR="007171B6" w:rsidRDefault="007171B6" w:rsidP="007171B6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Exmo. Sr. Presidente </w:t>
      </w:r>
    </w:p>
    <w:p w14:paraId="34DBB8E5" w14:textId="5EF41448" w:rsidR="007171B6" w:rsidRDefault="007171B6" w:rsidP="007171B6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Vereador </w:t>
      </w:r>
      <w:proofErr w:type="spellStart"/>
      <w:r>
        <w:rPr>
          <w:rFonts w:ascii="MS Gothic" w:eastAsia="MS Gothic" w:hAnsi="MS Gothic"/>
          <w:sz w:val="28"/>
          <w:szCs w:val="28"/>
        </w:rPr>
        <w:t>Vinicio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/>
          <w:sz w:val="28"/>
          <w:szCs w:val="28"/>
        </w:rPr>
        <w:t>Reinelli</w:t>
      </w:r>
      <w:proofErr w:type="spellEnd"/>
    </w:p>
    <w:p w14:paraId="6C50FD09" w14:textId="77777777" w:rsidR="007171B6" w:rsidRDefault="007171B6" w:rsidP="007171B6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</w:p>
    <w:p w14:paraId="25A3BF0E" w14:textId="56190166" w:rsidR="007171B6" w:rsidRDefault="007171B6" w:rsidP="007171B6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1E3E4D">
        <w:rPr>
          <w:rFonts w:ascii="MS Gothic" w:eastAsia="MS Gothic" w:hAnsi="MS Gothic" w:cs="Arial"/>
          <w:position w:val="-2"/>
          <w:sz w:val="28"/>
          <w:szCs w:val="28"/>
        </w:rPr>
        <w:t>O vereador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, PROGRESSISTAS,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>VIII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pedido de </w:t>
      </w:r>
      <w:r w:rsidRPr="005A14E4">
        <w:rPr>
          <w:rFonts w:ascii="MS Gothic" w:eastAsia="MS Gothic" w:hAnsi="MS Gothic" w:cs="Arial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>OFICIAMENTO à Secretaria Municipal de Urbanismo e Mobilidade Urbana</w:t>
      </w:r>
      <w:r>
        <w:rPr>
          <w:rFonts w:ascii="MS Gothic" w:eastAsia="MS Gothic" w:hAnsi="MS Gothic" w:cs="Arial"/>
          <w:position w:val="-2"/>
          <w:sz w:val="28"/>
          <w:szCs w:val="28"/>
        </w:rPr>
        <w:t>, para que proceda na consulta com a Direção da Paróquia São João Batista, da viabilidade e da possibilidade do Município construir praças nas duas áreas em frente à Igreja Matriz, pela Avenida Borges de Medeiros, criando mais espaços de lazer e de convivência, em especial, dispor de um espaço para as crianças brincarem.</w:t>
      </w:r>
    </w:p>
    <w:p w14:paraId="1857995F" w14:textId="77777777" w:rsidR="007171B6" w:rsidRDefault="007171B6" w:rsidP="007171B6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15FC665D" w14:textId="6E487B74" w:rsidR="007171B6" w:rsidRDefault="007171B6" w:rsidP="007171B6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J U S T I F I C A T I V A</w:t>
      </w:r>
    </w:p>
    <w:p w14:paraId="6DB50CB2" w14:textId="77777777" w:rsidR="007171B6" w:rsidRDefault="007171B6" w:rsidP="007171B6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1F6CC69D" w14:textId="218571C2" w:rsidR="007171B6" w:rsidRDefault="007171B6" w:rsidP="007171B6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Os espaços existentes em frente à Igreja Matriz, pela Avenida Borges de Medeiros, em havendo interesses recíprocos, esses dois espaços poderiam ser melhor aproveitados. Para tanto, sugere-se a criação de mais uma opção de lazer e de conveniência, pois como é do conhecimento da população, a nossa Praça da Bandeira, nos dias de maior público, se mostra insuficiente para atender aos seus frequentadores, especialmente para as crianças, que poderiam dispor de um local próprio.</w:t>
      </w:r>
    </w:p>
    <w:p w14:paraId="2B0C3866" w14:textId="77777777" w:rsidR="007171B6" w:rsidRDefault="007171B6" w:rsidP="007171B6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Requer a inclusão desta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votado e aprovado pelo Plenário</w:t>
      </w:r>
      <w:r>
        <w:rPr>
          <w:rFonts w:ascii="MS Gothic" w:eastAsia="MS Gothic" w:hAnsi="MS Gothic" w:cs="Arial"/>
          <w:position w:val="-2"/>
          <w:sz w:val="28"/>
          <w:szCs w:val="28"/>
        </w:rPr>
        <w:t>, e após, ser encaminhada à respectiva Secretaria Municipal para ciência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.</w:t>
      </w:r>
    </w:p>
    <w:p w14:paraId="0D1D1A55" w14:textId="63E65F7E" w:rsidR="007171B6" w:rsidRDefault="007171B6" w:rsidP="007171B6">
      <w:pPr>
        <w:overflowPunct w:val="0"/>
        <w:autoSpaceDE w:val="0"/>
        <w:autoSpaceDN w:val="0"/>
        <w:adjustRightInd w:val="0"/>
        <w:contextualSpacing/>
        <w:jc w:val="both"/>
        <w:rPr>
          <w:rFonts w:ascii="Freestyle Script" w:hAnsi="Freestyle Script"/>
          <w:sz w:val="34"/>
          <w:szCs w:val="34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>Nova Prata,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12.09.2025.</w:t>
      </w:r>
    </w:p>
    <w:p w14:paraId="665FE19C" w14:textId="55B4F6BC" w:rsidR="007171B6" w:rsidRDefault="007171B6" w:rsidP="007171B6">
      <w:pPr>
        <w:pStyle w:val="SemEspaamento"/>
        <w:contextualSpacing/>
        <w:jc w:val="center"/>
        <w:rPr>
          <w:rFonts w:ascii="Freestyle Script" w:hAnsi="Freestyle Script"/>
          <w:sz w:val="34"/>
          <w:szCs w:val="34"/>
        </w:rPr>
      </w:pPr>
    </w:p>
    <w:p w14:paraId="1A6A5DB2" w14:textId="77777777" w:rsidR="007171B6" w:rsidRDefault="007171B6" w:rsidP="007171B6">
      <w:pPr>
        <w:pStyle w:val="SemEspaamento"/>
        <w:contextualSpacing/>
        <w:jc w:val="center"/>
        <w:rPr>
          <w:rFonts w:ascii="Freestyle Script" w:hAnsi="Freestyle Script"/>
          <w:sz w:val="34"/>
          <w:szCs w:val="34"/>
        </w:rPr>
      </w:pPr>
    </w:p>
    <w:p w14:paraId="3755C38D" w14:textId="075F114A" w:rsidR="007171B6" w:rsidRPr="00B7673B" w:rsidRDefault="007171B6" w:rsidP="007171B6">
      <w:pPr>
        <w:pStyle w:val="SemEspaamento"/>
        <w:contextualSpacing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2DE78E82" w14:textId="70383332" w:rsidR="00C71252" w:rsidRDefault="007171B6" w:rsidP="007171B6">
      <w:pPr>
        <w:pStyle w:val="SemEspaamento"/>
        <w:contextualSpacing/>
        <w:jc w:val="center"/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</w:p>
    <w:sectPr w:rsidR="00C71252" w:rsidSect="007171B6">
      <w:pgSz w:w="11906" w:h="16838"/>
      <w:pgMar w:top="2835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0B"/>
    <w:rsid w:val="001612C8"/>
    <w:rsid w:val="002A620B"/>
    <w:rsid w:val="00640D6A"/>
    <w:rsid w:val="007171B6"/>
    <w:rsid w:val="00A75D50"/>
    <w:rsid w:val="00C7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69DB"/>
  <w15:chartTrackingRefBased/>
  <w15:docId w15:val="{67E184A2-AC3E-4DE1-B3A9-5F1E12A8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B6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17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2025-09-12T18:48:00Z</dcterms:created>
  <dcterms:modified xsi:type="dcterms:W3CDTF">2025-09-12T18:48:00Z</dcterms:modified>
</cp:coreProperties>
</file>