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FEDC" w14:textId="77777777" w:rsidR="00F1276C" w:rsidRPr="00A724F8" w:rsidRDefault="00A025CD" w:rsidP="00A724F8">
      <w:pPr>
        <w:spacing w:after="0" w:line="263" w:lineRule="auto"/>
        <w:ind w:left="17" w:right="352" w:hanging="10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eastAsia="Calibri" w:hAnsiTheme="minorHAnsi" w:cstheme="minorHAnsi"/>
          <w:sz w:val="28"/>
          <w:szCs w:val="28"/>
        </w:rPr>
        <w:t xml:space="preserve">Ofício </w:t>
      </w:r>
      <w:proofErr w:type="spellStart"/>
      <w:r w:rsidRPr="00A724F8">
        <w:rPr>
          <w:rFonts w:asciiTheme="minorHAnsi" w:eastAsia="Calibri" w:hAnsiTheme="minorHAnsi" w:cstheme="minorHAnsi"/>
          <w:sz w:val="28"/>
          <w:szCs w:val="28"/>
        </w:rPr>
        <w:t>Gab</w:t>
      </w:r>
      <w:proofErr w:type="spellEnd"/>
      <w:r w:rsidRPr="00A724F8">
        <w:rPr>
          <w:rFonts w:asciiTheme="minorHAnsi" w:eastAsia="Calibri" w:hAnsiTheme="minorHAnsi" w:cstheme="minorHAnsi"/>
          <w:sz w:val="28"/>
          <w:szCs w:val="28"/>
        </w:rPr>
        <w:t>. 146/2024</w:t>
      </w:r>
    </w:p>
    <w:p w14:paraId="3FEA0960" w14:textId="77777777" w:rsidR="00F1276C" w:rsidRPr="00A724F8" w:rsidRDefault="00A025CD" w:rsidP="00A724F8">
      <w:pPr>
        <w:pStyle w:val="Ttulo1"/>
        <w:spacing w:after="420"/>
        <w:ind w:left="10" w:right="374"/>
        <w:contextualSpacing/>
        <w:rPr>
          <w:rFonts w:asciiTheme="minorHAnsi" w:hAnsiTheme="minorHAnsi" w:cstheme="minorHAnsi"/>
          <w:szCs w:val="28"/>
        </w:rPr>
      </w:pPr>
      <w:r w:rsidRPr="00A724F8">
        <w:rPr>
          <w:rFonts w:asciiTheme="minorHAnsi" w:hAnsiTheme="minorHAnsi" w:cstheme="minorHAnsi"/>
          <w:szCs w:val="28"/>
        </w:rPr>
        <w:t>Nova Prata — RS, 13 de agosto de 2024</w:t>
      </w:r>
      <w:r w:rsidRPr="00A724F8">
        <w:rPr>
          <w:rFonts w:asciiTheme="minorHAnsi" w:hAnsiTheme="minorHAnsi" w:cstheme="minorHAnsi"/>
          <w:noProof/>
          <w:szCs w:val="28"/>
        </w:rPr>
        <w:drawing>
          <wp:inline distT="0" distB="0" distL="0" distR="0" wp14:anchorId="2E90312E" wp14:editId="6CBB7345">
            <wp:extent cx="13716" cy="9140"/>
            <wp:effectExtent l="0" t="0" r="0" b="0"/>
            <wp:docPr id="1631" name="Picture 1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" name="Picture 16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67E58" w14:textId="77777777" w:rsidR="00F1276C" w:rsidRPr="00A724F8" w:rsidRDefault="00A025CD" w:rsidP="00A724F8">
      <w:pPr>
        <w:spacing w:after="0" w:line="263" w:lineRule="auto"/>
        <w:ind w:left="17" w:right="352" w:hanging="10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eastAsia="Calibri" w:hAnsiTheme="minorHAnsi" w:cstheme="minorHAnsi"/>
          <w:sz w:val="28"/>
          <w:szCs w:val="28"/>
        </w:rPr>
        <w:t>Excelentíssimo Senhor</w:t>
      </w:r>
    </w:p>
    <w:p w14:paraId="2CD9C0F9" w14:textId="1921ED52" w:rsidR="00F1276C" w:rsidRPr="00A724F8" w:rsidRDefault="00A025CD" w:rsidP="00A724F8">
      <w:pPr>
        <w:spacing w:after="0" w:line="263" w:lineRule="auto"/>
        <w:ind w:left="17" w:right="352" w:hanging="10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eastAsia="Calibri" w:hAnsiTheme="minorHAnsi" w:cstheme="minorHAnsi"/>
          <w:sz w:val="28"/>
          <w:szCs w:val="28"/>
        </w:rPr>
        <w:t>Vereador Cla</w:t>
      </w:r>
      <w:r w:rsidR="00A724F8" w:rsidRPr="00A724F8">
        <w:rPr>
          <w:rFonts w:asciiTheme="minorHAnsi" w:eastAsia="Calibri" w:hAnsiTheme="minorHAnsi" w:cstheme="minorHAnsi"/>
          <w:sz w:val="28"/>
          <w:szCs w:val="28"/>
        </w:rPr>
        <w:t>u</w:t>
      </w:r>
      <w:r w:rsidRPr="00A724F8">
        <w:rPr>
          <w:rFonts w:asciiTheme="minorHAnsi" w:eastAsia="Calibri" w:hAnsiTheme="minorHAnsi" w:cstheme="minorHAnsi"/>
          <w:sz w:val="28"/>
          <w:szCs w:val="28"/>
        </w:rPr>
        <w:t xml:space="preserve">dio </w:t>
      </w:r>
      <w:proofErr w:type="spellStart"/>
      <w:r w:rsidRPr="00A724F8">
        <w:rPr>
          <w:rFonts w:asciiTheme="minorHAnsi" w:eastAsia="Calibri" w:hAnsiTheme="minorHAnsi" w:cstheme="minorHAnsi"/>
          <w:sz w:val="28"/>
          <w:szCs w:val="28"/>
        </w:rPr>
        <w:t>Di</w:t>
      </w:r>
      <w:r w:rsidR="00A724F8" w:rsidRPr="00A724F8">
        <w:rPr>
          <w:rFonts w:asciiTheme="minorHAnsi" w:eastAsia="Calibri" w:hAnsiTheme="minorHAnsi" w:cstheme="minorHAnsi"/>
          <w:sz w:val="28"/>
          <w:szCs w:val="28"/>
        </w:rPr>
        <w:t>l</w:t>
      </w:r>
      <w:r w:rsidRPr="00A724F8">
        <w:rPr>
          <w:rFonts w:asciiTheme="minorHAnsi" w:eastAsia="Calibri" w:hAnsiTheme="minorHAnsi" w:cstheme="minorHAnsi"/>
          <w:sz w:val="28"/>
          <w:szCs w:val="28"/>
        </w:rPr>
        <w:t>da</w:t>
      </w:r>
      <w:proofErr w:type="spellEnd"/>
    </w:p>
    <w:p w14:paraId="38CCE37A" w14:textId="77777777" w:rsidR="00F1276C" w:rsidRPr="00A724F8" w:rsidRDefault="00A025CD" w:rsidP="00A724F8">
      <w:pPr>
        <w:spacing w:after="0" w:line="263" w:lineRule="auto"/>
        <w:ind w:left="17" w:right="352" w:hanging="10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eastAsia="Calibri" w:hAnsiTheme="minorHAnsi" w:cstheme="minorHAnsi"/>
          <w:sz w:val="28"/>
          <w:szCs w:val="28"/>
        </w:rPr>
        <w:t>Presidente do Poder Legislativo</w:t>
      </w:r>
    </w:p>
    <w:p w14:paraId="273FA30D" w14:textId="77777777" w:rsidR="00F1276C" w:rsidRPr="00A724F8" w:rsidRDefault="00A025CD" w:rsidP="00A724F8">
      <w:pPr>
        <w:spacing w:after="383" w:line="263" w:lineRule="auto"/>
        <w:ind w:left="17" w:right="352" w:hanging="10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eastAsia="Calibri" w:hAnsiTheme="minorHAnsi" w:cstheme="minorHAnsi"/>
          <w:sz w:val="28"/>
          <w:szCs w:val="28"/>
        </w:rPr>
        <w:t>Nova Prata - RS</w:t>
      </w:r>
    </w:p>
    <w:p w14:paraId="6F6A7FE6" w14:textId="77777777" w:rsidR="00A724F8" w:rsidRDefault="00A724F8" w:rsidP="00A724F8">
      <w:pPr>
        <w:spacing w:after="373" w:line="263" w:lineRule="auto"/>
        <w:ind w:left="17" w:right="352" w:hanging="10"/>
        <w:contextualSpacing/>
        <w:rPr>
          <w:rFonts w:asciiTheme="minorHAnsi" w:eastAsia="Calibri" w:hAnsiTheme="minorHAnsi" w:cstheme="minorHAnsi"/>
          <w:sz w:val="28"/>
          <w:szCs w:val="28"/>
        </w:rPr>
      </w:pPr>
    </w:p>
    <w:p w14:paraId="4F5EFA7F" w14:textId="63B98F11" w:rsidR="00F1276C" w:rsidRDefault="00A025CD" w:rsidP="00A724F8">
      <w:pPr>
        <w:spacing w:after="373" w:line="263" w:lineRule="auto"/>
        <w:ind w:left="17" w:right="352" w:hanging="10"/>
        <w:contextualSpacing/>
        <w:rPr>
          <w:rFonts w:asciiTheme="minorHAnsi" w:eastAsia="Calibri" w:hAnsiTheme="minorHAnsi" w:cstheme="minorHAnsi"/>
          <w:sz w:val="28"/>
          <w:szCs w:val="28"/>
        </w:rPr>
      </w:pPr>
      <w:r w:rsidRPr="00A724F8">
        <w:rPr>
          <w:rFonts w:asciiTheme="minorHAnsi" w:eastAsia="Calibri" w:hAnsiTheme="minorHAnsi" w:cstheme="minorHAnsi"/>
          <w:sz w:val="28"/>
          <w:szCs w:val="28"/>
        </w:rPr>
        <w:t>Assunto: Apresentação de veto integral ao Projeto de Lei n</w:t>
      </w:r>
      <w:r w:rsidRPr="00A724F8">
        <w:rPr>
          <w:rFonts w:asciiTheme="minorHAnsi" w:eastAsia="Calibri" w:hAnsiTheme="minorHAnsi" w:cstheme="minorHAnsi"/>
          <w:sz w:val="28"/>
          <w:szCs w:val="28"/>
          <w:vertAlign w:val="superscript"/>
        </w:rPr>
        <w:t xml:space="preserve">0 </w:t>
      </w:r>
      <w:r w:rsidRPr="00A724F8">
        <w:rPr>
          <w:rFonts w:asciiTheme="minorHAnsi" w:eastAsia="Calibri" w:hAnsiTheme="minorHAnsi" w:cstheme="minorHAnsi"/>
          <w:sz w:val="28"/>
          <w:szCs w:val="28"/>
        </w:rPr>
        <w:t>16/2024</w:t>
      </w:r>
    </w:p>
    <w:p w14:paraId="60B26A66" w14:textId="77777777" w:rsidR="00A724F8" w:rsidRPr="00A724F8" w:rsidRDefault="00A724F8" w:rsidP="00A724F8">
      <w:pPr>
        <w:spacing w:after="373" w:line="263" w:lineRule="auto"/>
        <w:ind w:left="17" w:right="352" w:hanging="10"/>
        <w:contextualSpacing/>
        <w:rPr>
          <w:rFonts w:asciiTheme="minorHAnsi" w:hAnsiTheme="minorHAnsi" w:cstheme="minorHAnsi"/>
          <w:sz w:val="28"/>
          <w:szCs w:val="28"/>
        </w:rPr>
      </w:pPr>
    </w:p>
    <w:p w14:paraId="09BCACA3" w14:textId="3BE740FB" w:rsidR="00F1276C" w:rsidRDefault="00A025CD" w:rsidP="00A724F8">
      <w:pPr>
        <w:spacing w:after="476" w:line="265" w:lineRule="auto"/>
        <w:ind w:left="0" w:firstLine="708"/>
        <w:contextualSpacing/>
        <w:jc w:val="left"/>
        <w:rPr>
          <w:rFonts w:asciiTheme="minorHAnsi" w:eastAsia="Calibri" w:hAnsiTheme="minorHAnsi" w:cstheme="minorHAnsi"/>
          <w:sz w:val="28"/>
          <w:szCs w:val="28"/>
        </w:rPr>
      </w:pPr>
      <w:r w:rsidRPr="00A724F8">
        <w:rPr>
          <w:rFonts w:asciiTheme="minorHAnsi" w:eastAsia="Calibri" w:hAnsiTheme="minorHAnsi" w:cstheme="minorHAnsi"/>
          <w:sz w:val="28"/>
          <w:szCs w:val="28"/>
        </w:rPr>
        <w:t>Se</w:t>
      </w:r>
      <w:r w:rsidR="00A724F8">
        <w:rPr>
          <w:rFonts w:asciiTheme="minorHAnsi" w:eastAsia="Calibri" w:hAnsiTheme="minorHAnsi" w:cstheme="minorHAnsi"/>
          <w:sz w:val="28"/>
          <w:szCs w:val="28"/>
        </w:rPr>
        <w:t>nh</w:t>
      </w:r>
      <w:r w:rsidRPr="00A724F8">
        <w:rPr>
          <w:rFonts w:asciiTheme="minorHAnsi" w:eastAsia="Calibri" w:hAnsiTheme="minorHAnsi" w:cstheme="minorHAnsi"/>
          <w:sz w:val="28"/>
          <w:szCs w:val="28"/>
        </w:rPr>
        <w:t>or Presidente:</w:t>
      </w:r>
    </w:p>
    <w:p w14:paraId="5B605BA6" w14:textId="77777777" w:rsidR="00A724F8" w:rsidRPr="00A724F8" w:rsidRDefault="00A724F8" w:rsidP="00A724F8">
      <w:pPr>
        <w:spacing w:after="476" w:line="265" w:lineRule="auto"/>
        <w:ind w:left="0" w:firstLine="708"/>
        <w:contextualSpacing/>
        <w:jc w:val="left"/>
        <w:rPr>
          <w:rFonts w:asciiTheme="minorHAnsi" w:hAnsiTheme="minorHAnsi" w:cstheme="minorHAnsi"/>
          <w:sz w:val="28"/>
          <w:szCs w:val="28"/>
        </w:rPr>
      </w:pPr>
    </w:p>
    <w:p w14:paraId="627A61A3" w14:textId="58720C7B" w:rsidR="00F1276C" w:rsidRPr="00A724F8" w:rsidRDefault="00A025CD" w:rsidP="00A724F8">
      <w:pPr>
        <w:spacing w:after="0" w:line="263" w:lineRule="auto"/>
        <w:ind w:left="7" w:right="352" w:firstLine="701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eastAsia="Calibri" w:hAnsiTheme="minorHAnsi" w:cstheme="minorHAnsi"/>
          <w:sz w:val="28"/>
          <w:szCs w:val="28"/>
        </w:rPr>
        <w:t>O Prefeito M</w:t>
      </w:r>
      <w:r w:rsidR="00A724F8">
        <w:rPr>
          <w:rFonts w:asciiTheme="minorHAnsi" w:eastAsia="Calibri" w:hAnsiTheme="minorHAnsi" w:cstheme="minorHAnsi"/>
          <w:sz w:val="28"/>
          <w:szCs w:val="28"/>
        </w:rPr>
        <w:t xml:space="preserve">unicipal </w:t>
      </w:r>
      <w:r w:rsidRPr="00A724F8">
        <w:rPr>
          <w:rFonts w:asciiTheme="minorHAnsi" w:eastAsia="Calibri" w:hAnsiTheme="minorHAnsi" w:cstheme="minorHAnsi"/>
          <w:sz w:val="28"/>
          <w:szCs w:val="28"/>
        </w:rPr>
        <w:t xml:space="preserve">de Nova Prata, no uso de suas atribuições </w:t>
      </w:r>
      <w:r w:rsidR="00A724F8">
        <w:rPr>
          <w:rFonts w:asciiTheme="minorHAnsi" w:eastAsia="Calibri" w:hAnsiTheme="minorHAnsi" w:cstheme="minorHAnsi"/>
          <w:sz w:val="28"/>
          <w:szCs w:val="28"/>
        </w:rPr>
        <w:t>l</w:t>
      </w:r>
      <w:r w:rsidRPr="00A724F8">
        <w:rPr>
          <w:rFonts w:asciiTheme="minorHAnsi" w:eastAsia="Calibri" w:hAnsiTheme="minorHAnsi" w:cstheme="minorHAnsi"/>
          <w:sz w:val="28"/>
          <w:szCs w:val="28"/>
        </w:rPr>
        <w:t xml:space="preserve">egais, conforme lhe confere 3 Lei Orgânica, Constituição Estadual </w:t>
      </w:r>
      <w:r w:rsidR="00A724F8">
        <w:rPr>
          <w:rFonts w:asciiTheme="minorHAnsi" w:eastAsia="Calibri" w:hAnsiTheme="minorHAnsi" w:cstheme="minorHAnsi"/>
          <w:sz w:val="28"/>
          <w:szCs w:val="28"/>
        </w:rPr>
        <w:t xml:space="preserve">e </w:t>
      </w:r>
      <w:r w:rsidRPr="00A724F8">
        <w:rPr>
          <w:rFonts w:asciiTheme="minorHAnsi" w:eastAsia="Calibri" w:hAnsiTheme="minorHAnsi" w:cstheme="minorHAnsi"/>
          <w:sz w:val="28"/>
          <w:szCs w:val="28"/>
        </w:rPr>
        <w:t>Constituiçã</w:t>
      </w:r>
      <w:r w:rsidR="00A724F8">
        <w:rPr>
          <w:rFonts w:asciiTheme="minorHAnsi" w:eastAsia="Calibri" w:hAnsiTheme="minorHAnsi" w:cstheme="minorHAnsi"/>
          <w:sz w:val="28"/>
          <w:szCs w:val="28"/>
        </w:rPr>
        <w:t>o</w:t>
      </w:r>
      <w:r w:rsidRPr="00A724F8">
        <w:rPr>
          <w:rFonts w:asciiTheme="minorHAnsi" w:eastAsia="Calibri" w:hAnsiTheme="minorHAnsi" w:cstheme="minorHAnsi"/>
          <w:sz w:val="28"/>
          <w:szCs w:val="28"/>
        </w:rPr>
        <w:t xml:space="preserve"> Federal, ora apresenta </w:t>
      </w:r>
      <w:r w:rsidRPr="00A724F8">
        <w:rPr>
          <w:rFonts w:asciiTheme="minorHAnsi" w:eastAsia="Calibri" w:hAnsiTheme="minorHAnsi" w:cstheme="minorHAnsi"/>
          <w:sz w:val="28"/>
          <w:szCs w:val="28"/>
        </w:rPr>
        <w:t>veto ao Projeto de Lei Legislativo n</w:t>
      </w:r>
      <w:r w:rsidR="00A724F8">
        <w:rPr>
          <w:rFonts w:asciiTheme="minorHAnsi" w:eastAsia="Calibri" w:hAnsiTheme="minorHAnsi" w:cstheme="minorHAnsi"/>
          <w:sz w:val="28"/>
          <w:szCs w:val="28"/>
        </w:rPr>
        <w:t>º</w:t>
      </w:r>
      <w:r w:rsidRPr="00A724F8">
        <w:rPr>
          <w:rFonts w:asciiTheme="minorHAnsi" w:eastAsia="Calibri" w:hAnsiTheme="minorHAnsi" w:cstheme="minorHAnsi"/>
          <w:sz w:val="28"/>
          <w:szCs w:val="28"/>
        </w:rPr>
        <w:t xml:space="preserve"> 16/2024, de 29 de julho de 2024, de </w:t>
      </w:r>
      <w:r w:rsidR="00A724F8">
        <w:rPr>
          <w:rFonts w:asciiTheme="minorHAnsi" w:eastAsia="Calibri" w:hAnsiTheme="minorHAnsi" w:cstheme="minorHAnsi"/>
          <w:sz w:val="28"/>
          <w:szCs w:val="28"/>
        </w:rPr>
        <w:t>autoria</w:t>
      </w:r>
      <w:r w:rsidRPr="00A724F8">
        <w:rPr>
          <w:rFonts w:asciiTheme="minorHAnsi" w:eastAsia="Calibri" w:hAnsiTheme="minorHAnsi" w:cstheme="minorHAnsi"/>
          <w:sz w:val="28"/>
          <w:szCs w:val="28"/>
        </w:rPr>
        <w:t xml:space="preserve"> do Vereador Cláudio </w:t>
      </w:r>
      <w:proofErr w:type="spellStart"/>
      <w:r w:rsidRPr="00A724F8">
        <w:rPr>
          <w:rFonts w:asciiTheme="minorHAnsi" w:eastAsia="Calibri" w:hAnsiTheme="minorHAnsi" w:cstheme="minorHAnsi"/>
          <w:sz w:val="28"/>
          <w:szCs w:val="28"/>
        </w:rPr>
        <w:t>Dilda</w:t>
      </w:r>
      <w:proofErr w:type="spellEnd"/>
      <w:r w:rsidRPr="00A724F8">
        <w:rPr>
          <w:rFonts w:asciiTheme="minorHAnsi" w:eastAsia="Calibri" w:hAnsiTheme="minorHAnsi" w:cstheme="minorHAnsi"/>
          <w:sz w:val="28"/>
          <w:szCs w:val="28"/>
        </w:rPr>
        <w:t>, aprovad</w:t>
      </w:r>
      <w:r w:rsidR="00A724F8">
        <w:rPr>
          <w:rFonts w:asciiTheme="minorHAnsi" w:eastAsia="Calibri" w:hAnsiTheme="minorHAnsi" w:cstheme="minorHAnsi"/>
          <w:sz w:val="28"/>
          <w:szCs w:val="28"/>
        </w:rPr>
        <w:t>o</w:t>
      </w:r>
      <w:r w:rsidRPr="00A724F8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D0FA6C3" wp14:editId="1C7D5811">
            <wp:extent cx="9144" cy="27420"/>
            <wp:effectExtent l="0" t="0" r="0" b="0"/>
            <wp:docPr id="32915" name="Picture 32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5" name="Picture 329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24F8">
        <w:rPr>
          <w:rFonts w:asciiTheme="minorHAnsi" w:eastAsia="Calibri" w:hAnsiTheme="minorHAnsi" w:cstheme="minorHAnsi"/>
          <w:sz w:val="28"/>
          <w:szCs w:val="28"/>
        </w:rPr>
        <w:t xml:space="preserve">por unanimidade em 05 de agosto de 2024, com a seguinte ementa: "Institui </w:t>
      </w:r>
      <w:r w:rsidRPr="00A724F8">
        <w:rPr>
          <w:rFonts w:asciiTheme="minorHAnsi" w:eastAsia="Calibri" w:hAnsiTheme="minorHAnsi" w:cstheme="minorHAnsi"/>
          <w:sz w:val="28"/>
          <w:szCs w:val="28"/>
        </w:rPr>
        <w:t>Política Municipal de Orientação, Prevenção e Conscientizaç</w:t>
      </w:r>
      <w:r w:rsidRPr="00A724F8">
        <w:rPr>
          <w:rFonts w:asciiTheme="minorHAnsi" w:eastAsia="Calibri" w:hAnsiTheme="minorHAnsi" w:cstheme="minorHAnsi"/>
          <w:sz w:val="28"/>
          <w:szCs w:val="28"/>
        </w:rPr>
        <w:t xml:space="preserve">ão em relação </w:t>
      </w:r>
      <w:r w:rsidR="00A724F8">
        <w:rPr>
          <w:rFonts w:asciiTheme="minorHAnsi" w:eastAsia="Calibri" w:hAnsiTheme="minorHAnsi" w:cstheme="minorHAnsi"/>
          <w:sz w:val="28"/>
          <w:szCs w:val="28"/>
        </w:rPr>
        <w:t xml:space="preserve">à </w:t>
      </w:r>
      <w:r w:rsidRPr="00A724F8">
        <w:rPr>
          <w:rFonts w:asciiTheme="minorHAnsi" w:eastAsia="Calibri" w:hAnsiTheme="minorHAnsi" w:cstheme="minorHAnsi"/>
          <w:sz w:val="28"/>
          <w:szCs w:val="28"/>
        </w:rPr>
        <w:t>Depressão, ao Transtorno de Ansi</w:t>
      </w:r>
      <w:r w:rsidR="00A724F8">
        <w:rPr>
          <w:rFonts w:asciiTheme="minorHAnsi" w:eastAsia="Calibri" w:hAnsiTheme="minorHAnsi" w:cstheme="minorHAnsi"/>
          <w:sz w:val="28"/>
          <w:szCs w:val="28"/>
        </w:rPr>
        <w:t>e</w:t>
      </w:r>
      <w:r w:rsidRPr="00A724F8">
        <w:rPr>
          <w:rFonts w:asciiTheme="minorHAnsi" w:eastAsia="Calibri" w:hAnsiTheme="minorHAnsi" w:cstheme="minorHAnsi"/>
          <w:sz w:val="28"/>
          <w:szCs w:val="28"/>
        </w:rPr>
        <w:t>dade, Síndrome do Pânico, à Síndrome de</w:t>
      </w:r>
      <w:r w:rsidR="00A724F8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A724F8">
        <w:rPr>
          <w:rFonts w:asciiTheme="minorHAnsi" w:eastAsia="Calibri" w:hAnsiTheme="minorHAnsi" w:cstheme="minorHAnsi"/>
          <w:sz w:val="28"/>
          <w:szCs w:val="28"/>
        </w:rPr>
        <w:t>Burnout ou Síndrome de Esgo</w:t>
      </w:r>
      <w:r w:rsidR="00A724F8">
        <w:rPr>
          <w:rFonts w:asciiTheme="minorHAnsi" w:eastAsia="Calibri" w:hAnsiTheme="minorHAnsi" w:cstheme="minorHAnsi"/>
          <w:sz w:val="28"/>
          <w:szCs w:val="28"/>
        </w:rPr>
        <w:t>ta</w:t>
      </w:r>
      <w:r w:rsidRPr="00A724F8">
        <w:rPr>
          <w:rFonts w:asciiTheme="minorHAnsi" w:eastAsia="Calibri" w:hAnsiTheme="minorHAnsi" w:cstheme="minorHAnsi"/>
          <w:sz w:val="28"/>
          <w:szCs w:val="28"/>
        </w:rPr>
        <w:t>ment</w:t>
      </w:r>
      <w:r w:rsidR="00A724F8">
        <w:rPr>
          <w:rFonts w:asciiTheme="minorHAnsi" w:eastAsia="Calibri" w:hAnsiTheme="minorHAnsi" w:cstheme="minorHAnsi"/>
          <w:sz w:val="28"/>
          <w:szCs w:val="28"/>
        </w:rPr>
        <w:t xml:space="preserve">o </w:t>
      </w:r>
      <w:r w:rsidRPr="00A724F8">
        <w:rPr>
          <w:rFonts w:asciiTheme="minorHAnsi" w:eastAsia="Calibri" w:hAnsiTheme="minorHAnsi" w:cstheme="minorHAnsi"/>
          <w:sz w:val="28"/>
          <w:szCs w:val="28"/>
        </w:rPr>
        <w:t xml:space="preserve">Profissional, à Doença ou </w:t>
      </w:r>
      <w:r w:rsidR="00A724F8">
        <w:rPr>
          <w:rFonts w:asciiTheme="minorHAnsi" w:eastAsia="Calibri" w:hAnsiTheme="minorHAnsi" w:cstheme="minorHAnsi"/>
          <w:sz w:val="28"/>
          <w:szCs w:val="28"/>
        </w:rPr>
        <w:t xml:space="preserve">Mal de </w:t>
      </w:r>
      <w:r w:rsidRPr="00A724F8">
        <w:rPr>
          <w:rFonts w:asciiTheme="minorHAnsi" w:eastAsia="Calibri" w:hAnsiTheme="minorHAnsi" w:cstheme="minorHAnsi"/>
          <w:sz w:val="28"/>
          <w:szCs w:val="28"/>
        </w:rPr>
        <w:t>Alzheimer e à tendência ao Suicídio, i</w:t>
      </w:r>
      <w:r w:rsidR="00A724F8">
        <w:rPr>
          <w:rFonts w:asciiTheme="minorHAnsi" w:eastAsia="Calibri" w:hAnsiTheme="minorHAnsi" w:cstheme="minorHAnsi"/>
          <w:sz w:val="28"/>
          <w:szCs w:val="28"/>
        </w:rPr>
        <w:t>ncluindo</w:t>
      </w:r>
      <w:r w:rsidRPr="00A724F8">
        <w:rPr>
          <w:rFonts w:asciiTheme="minorHAnsi" w:eastAsia="Calibri" w:hAnsiTheme="minorHAnsi" w:cstheme="minorHAnsi"/>
          <w:sz w:val="28"/>
          <w:szCs w:val="28"/>
        </w:rPr>
        <w:t xml:space="preserve"> campanhas permanentes."</w:t>
      </w: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E041F85" wp14:editId="5F3A271A">
            <wp:extent cx="9144" cy="4569"/>
            <wp:effectExtent l="0" t="0" r="0" b="0"/>
            <wp:docPr id="1682" name="Picture 1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" name="Picture 16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4F9D7" w14:textId="4E881A2A" w:rsidR="00A724F8" w:rsidRDefault="00A025CD" w:rsidP="00A724F8">
      <w:pPr>
        <w:pStyle w:val="Ttulo1"/>
        <w:ind w:left="10" w:right="374" w:firstLine="698"/>
        <w:contextualSpacing/>
        <w:jc w:val="both"/>
        <w:rPr>
          <w:rFonts w:asciiTheme="minorHAnsi" w:hAnsiTheme="minorHAnsi" w:cstheme="minorHAnsi"/>
          <w:szCs w:val="28"/>
        </w:rPr>
      </w:pPr>
      <w:r w:rsidRPr="00A724F8">
        <w:rPr>
          <w:rFonts w:asciiTheme="minorHAnsi" w:hAnsiTheme="minorHAnsi" w:cstheme="minorHAnsi"/>
          <w:szCs w:val="28"/>
        </w:rPr>
        <w:t>Diante do exposto, com f</w:t>
      </w:r>
      <w:r w:rsidR="00A724F8">
        <w:rPr>
          <w:rFonts w:asciiTheme="minorHAnsi" w:hAnsiTheme="minorHAnsi" w:cstheme="minorHAnsi"/>
          <w:szCs w:val="28"/>
        </w:rPr>
        <w:t>undamento</w:t>
      </w:r>
      <w:r w:rsidRPr="00A724F8">
        <w:rPr>
          <w:rFonts w:asciiTheme="minorHAnsi" w:hAnsiTheme="minorHAnsi" w:cstheme="minorHAnsi"/>
          <w:szCs w:val="28"/>
        </w:rPr>
        <w:t xml:space="preserve"> no Parecer Jurídico anexo, c</w:t>
      </w:r>
      <w:r w:rsidR="00A724F8">
        <w:rPr>
          <w:rFonts w:asciiTheme="minorHAnsi" w:hAnsiTheme="minorHAnsi" w:cstheme="minorHAnsi"/>
          <w:szCs w:val="28"/>
        </w:rPr>
        <w:t xml:space="preserve">om </w:t>
      </w:r>
      <w:r w:rsidRPr="00A724F8">
        <w:rPr>
          <w:rFonts w:asciiTheme="minorHAnsi" w:hAnsiTheme="minorHAnsi" w:cstheme="minorHAnsi"/>
          <w:szCs w:val="28"/>
        </w:rPr>
        <w:t>amparo no art. 48,</w:t>
      </w:r>
      <w:r w:rsidR="00A724F8">
        <w:rPr>
          <w:rFonts w:asciiTheme="minorHAnsi" w:hAnsiTheme="minorHAnsi" w:cstheme="minorHAnsi"/>
          <w:szCs w:val="28"/>
        </w:rPr>
        <w:t xml:space="preserve"> §1º, </w:t>
      </w:r>
      <w:r w:rsidRPr="00A724F8">
        <w:rPr>
          <w:rFonts w:asciiTheme="minorHAnsi" w:hAnsiTheme="minorHAnsi" w:cstheme="minorHAnsi"/>
          <w:szCs w:val="28"/>
        </w:rPr>
        <w:t>da Lei Org</w:t>
      </w:r>
      <w:r w:rsidR="00A724F8">
        <w:rPr>
          <w:rFonts w:asciiTheme="minorHAnsi" w:hAnsiTheme="minorHAnsi" w:cstheme="minorHAnsi"/>
          <w:szCs w:val="28"/>
        </w:rPr>
        <w:t>ânica</w:t>
      </w:r>
      <w:r w:rsidRPr="00A724F8">
        <w:rPr>
          <w:rFonts w:asciiTheme="minorHAnsi" w:hAnsiTheme="minorHAnsi" w:cstheme="minorHAnsi"/>
          <w:szCs w:val="28"/>
        </w:rPr>
        <w:t xml:space="preserve"> do Município, o Poder Executivo VETA</w:t>
      </w:r>
      <w:r w:rsidR="00A724F8">
        <w:rPr>
          <w:rFonts w:asciiTheme="minorHAnsi" w:hAnsiTheme="minorHAnsi" w:cstheme="minorHAnsi"/>
          <w:szCs w:val="28"/>
        </w:rPr>
        <w:t xml:space="preserve"> O </w:t>
      </w:r>
      <w:r w:rsidRPr="00A724F8">
        <w:rPr>
          <w:rFonts w:asciiTheme="minorHAnsi" w:hAnsiTheme="minorHAnsi" w:cstheme="minorHAnsi"/>
          <w:szCs w:val="28"/>
        </w:rPr>
        <w:t xml:space="preserve">PROJETO DE </w:t>
      </w:r>
      <w:r w:rsidR="00A724F8">
        <w:rPr>
          <w:rFonts w:asciiTheme="minorHAnsi" w:hAnsiTheme="minorHAnsi" w:cstheme="minorHAnsi"/>
          <w:szCs w:val="28"/>
        </w:rPr>
        <w:t>LEI</w:t>
      </w:r>
      <w:r w:rsidRPr="00A724F8">
        <w:rPr>
          <w:rFonts w:asciiTheme="minorHAnsi" w:hAnsiTheme="minorHAnsi" w:cstheme="minorHAnsi"/>
          <w:szCs w:val="28"/>
        </w:rPr>
        <w:t xml:space="preserve"> N</w:t>
      </w:r>
      <w:r w:rsidR="00A724F8">
        <w:rPr>
          <w:rFonts w:asciiTheme="minorHAnsi" w:hAnsiTheme="minorHAnsi" w:cstheme="minorHAnsi"/>
          <w:szCs w:val="28"/>
          <w:vertAlign w:val="superscript"/>
        </w:rPr>
        <w:t xml:space="preserve">º </w:t>
      </w:r>
      <w:r w:rsidRPr="00A724F8">
        <w:rPr>
          <w:rFonts w:asciiTheme="minorHAnsi" w:hAnsiTheme="minorHAnsi" w:cstheme="minorHAnsi"/>
          <w:szCs w:val="28"/>
        </w:rPr>
        <w:t>16/2024, do Poder Legislativo.</w:t>
      </w:r>
    </w:p>
    <w:p w14:paraId="385C43DD" w14:textId="77777777" w:rsidR="00A724F8" w:rsidRDefault="00A724F8" w:rsidP="00A724F8">
      <w:pPr>
        <w:ind w:firstLine="511"/>
        <w:rPr>
          <w:rFonts w:asciiTheme="minorHAnsi" w:hAnsiTheme="minorHAnsi" w:cstheme="minorHAnsi"/>
          <w:sz w:val="28"/>
          <w:szCs w:val="28"/>
        </w:rPr>
      </w:pPr>
    </w:p>
    <w:p w14:paraId="56608E1B" w14:textId="70C7B449" w:rsidR="00A724F8" w:rsidRDefault="00A724F8" w:rsidP="00A724F8">
      <w:pPr>
        <w:ind w:firstLine="511"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Atenciosamente,</w:t>
      </w:r>
    </w:p>
    <w:p w14:paraId="28095579" w14:textId="77777777" w:rsidR="00A724F8" w:rsidRDefault="00A724F8" w:rsidP="00A724F8">
      <w:pPr>
        <w:ind w:firstLine="511"/>
        <w:rPr>
          <w:rFonts w:asciiTheme="minorHAnsi" w:hAnsiTheme="minorHAnsi" w:cstheme="minorHAnsi"/>
          <w:sz w:val="28"/>
          <w:szCs w:val="28"/>
        </w:rPr>
      </w:pPr>
    </w:p>
    <w:p w14:paraId="6CC5C0BB" w14:textId="46A44C21" w:rsidR="00A724F8" w:rsidRDefault="00A724F8" w:rsidP="00A724F8">
      <w:pPr>
        <w:ind w:firstLine="51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Alcione Grazziotin</w:t>
      </w:r>
    </w:p>
    <w:p w14:paraId="126F47F7" w14:textId="337A2AC6" w:rsidR="00A724F8" w:rsidRPr="00A724F8" w:rsidRDefault="00A724F8" w:rsidP="00A724F8">
      <w:pPr>
        <w:ind w:firstLine="51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Prefeito Municipal</w:t>
      </w:r>
    </w:p>
    <w:p w14:paraId="49ECEC77" w14:textId="1251FE9B" w:rsidR="00F1276C" w:rsidRPr="00A724F8" w:rsidRDefault="00F1276C" w:rsidP="00A724F8">
      <w:pPr>
        <w:spacing w:after="871" w:line="259" w:lineRule="auto"/>
        <w:ind w:left="1411" w:firstLine="0"/>
        <w:contextualSpacing/>
        <w:jc w:val="left"/>
        <w:rPr>
          <w:rFonts w:asciiTheme="minorHAnsi" w:hAnsiTheme="minorHAnsi" w:cstheme="minorHAnsi"/>
          <w:sz w:val="28"/>
          <w:szCs w:val="28"/>
        </w:rPr>
      </w:pPr>
    </w:p>
    <w:p w14:paraId="21385F28" w14:textId="0920C160" w:rsidR="00F1276C" w:rsidRDefault="00F1276C" w:rsidP="00A724F8">
      <w:pPr>
        <w:spacing w:after="0" w:line="259" w:lineRule="auto"/>
        <w:ind w:left="3139" w:firstLine="0"/>
        <w:contextualSpacing/>
        <w:jc w:val="left"/>
        <w:rPr>
          <w:rFonts w:asciiTheme="minorHAnsi" w:hAnsiTheme="minorHAnsi" w:cstheme="minorHAnsi"/>
          <w:sz w:val="28"/>
          <w:szCs w:val="28"/>
        </w:rPr>
      </w:pPr>
    </w:p>
    <w:p w14:paraId="48A73F1D" w14:textId="532D2110" w:rsidR="00A724F8" w:rsidRDefault="00A724F8" w:rsidP="00A724F8">
      <w:pPr>
        <w:spacing w:after="0" w:line="259" w:lineRule="auto"/>
        <w:ind w:left="3139" w:firstLine="0"/>
        <w:contextualSpacing/>
        <w:jc w:val="left"/>
        <w:rPr>
          <w:rFonts w:asciiTheme="minorHAnsi" w:hAnsiTheme="minorHAnsi" w:cstheme="minorHAnsi"/>
          <w:sz w:val="28"/>
          <w:szCs w:val="28"/>
        </w:rPr>
      </w:pPr>
    </w:p>
    <w:p w14:paraId="055A4160" w14:textId="728ABC31" w:rsidR="00A724F8" w:rsidRDefault="00A724F8" w:rsidP="00A724F8">
      <w:pPr>
        <w:spacing w:after="0" w:line="259" w:lineRule="auto"/>
        <w:ind w:left="3139" w:firstLine="0"/>
        <w:contextualSpacing/>
        <w:jc w:val="left"/>
        <w:rPr>
          <w:rFonts w:asciiTheme="minorHAnsi" w:hAnsiTheme="minorHAnsi" w:cstheme="minorHAnsi"/>
          <w:sz w:val="28"/>
          <w:szCs w:val="28"/>
        </w:rPr>
      </w:pPr>
    </w:p>
    <w:p w14:paraId="7F5C0448" w14:textId="77777777" w:rsidR="00A724F8" w:rsidRDefault="00A724F8" w:rsidP="00A724F8">
      <w:pPr>
        <w:pStyle w:val="Ttulo1"/>
        <w:spacing w:after="96" w:line="259" w:lineRule="auto"/>
        <w:ind w:left="187" w:firstLine="0"/>
        <w:contextualSpacing/>
        <w:jc w:val="left"/>
        <w:rPr>
          <w:rFonts w:asciiTheme="minorHAnsi" w:eastAsia="Times New Roman" w:hAnsiTheme="minorHAnsi" w:cstheme="minorHAnsi"/>
          <w:szCs w:val="28"/>
          <w:u w:val="single" w:color="000000"/>
        </w:rPr>
      </w:pPr>
    </w:p>
    <w:p w14:paraId="0AA757C7" w14:textId="11BF9FA4" w:rsidR="00F1276C" w:rsidRPr="00A724F8" w:rsidRDefault="00A025CD" w:rsidP="00A724F8">
      <w:pPr>
        <w:pStyle w:val="Ttulo1"/>
        <w:spacing w:after="96" w:line="259" w:lineRule="auto"/>
        <w:ind w:left="187" w:firstLine="0"/>
        <w:contextualSpacing/>
        <w:jc w:val="left"/>
        <w:rPr>
          <w:rFonts w:asciiTheme="minorHAnsi" w:hAnsiTheme="minorHAnsi" w:cstheme="minorHAnsi"/>
          <w:szCs w:val="28"/>
        </w:rPr>
      </w:pPr>
      <w:r w:rsidRPr="00A724F8">
        <w:rPr>
          <w:rFonts w:asciiTheme="minorHAnsi" w:eastAsia="Times New Roman" w:hAnsiTheme="minorHAnsi" w:cstheme="minorHAnsi"/>
          <w:szCs w:val="28"/>
          <w:u w:val="single" w:color="000000"/>
        </w:rPr>
        <w:t>Parecer Jurídico</w:t>
      </w:r>
    </w:p>
    <w:p w14:paraId="50DF2364" w14:textId="77777777" w:rsidR="00F1276C" w:rsidRPr="00A724F8" w:rsidRDefault="00A025CD" w:rsidP="00A724F8">
      <w:pPr>
        <w:spacing w:after="103" w:line="265" w:lineRule="auto"/>
        <w:ind w:left="189" w:hanging="10"/>
        <w:contextualSpacing/>
        <w:jc w:val="left"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Resposta ao Pedido de Parecer n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  <w:vertAlign w:val="superscript"/>
        </w:rPr>
        <w:t>o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  <w:vertAlign w:val="superscript"/>
        </w:rPr>
        <w:t xml:space="preserve"> 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1781/2024</w:t>
      </w:r>
    </w:p>
    <w:p w14:paraId="1B5D92B7" w14:textId="77777777" w:rsidR="00F1276C" w:rsidRPr="00A724F8" w:rsidRDefault="00A025CD" w:rsidP="00A724F8">
      <w:pPr>
        <w:spacing w:after="666" w:line="265" w:lineRule="auto"/>
        <w:ind w:left="189" w:hanging="10"/>
        <w:contextualSpacing/>
        <w:jc w:val="left"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Origem: Gabinete do Prefeito/Márcia De Conto</w:t>
      </w:r>
    </w:p>
    <w:p w14:paraId="21DDF3AF" w14:textId="77777777" w:rsidR="00A724F8" w:rsidRDefault="00A724F8" w:rsidP="00A724F8">
      <w:pPr>
        <w:ind w:right="7"/>
        <w:rPr>
          <w:rFonts w:asciiTheme="minorHAnsi" w:hAnsiTheme="minorHAnsi" w:cstheme="minorHAnsi"/>
          <w:sz w:val="28"/>
          <w:szCs w:val="28"/>
        </w:rPr>
      </w:pPr>
    </w:p>
    <w:p w14:paraId="48E1FD0E" w14:textId="4AD691D3" w:rsidR="00F1276C" w:rsidRPr="00A724F8" w:rsidRDefault="00A025CD" w:rsidP="00A724F8">
      <w:pPr>
        <w:ind w:right="7" w:firstLine="511"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Em atenção à solicitação de Parecer, conforme Memorando n</w:t>
      </w:r>
      <w:r w:rsidRPr="00A724F8">
        <w:rPr>
          <w:rFonts w:asciiTheme="minorHAnsi" w:hAnsiTheme="minorHAnsi" w:cstheme="minorHAnsi"/>
          <w:sz w:val="28"/>
          <w:szCs w:val="28"/>
          <w:vertAlign w:val="superscript"/>
        </w:rPr>
        <w:t xml:space="preserve">o </w:t>
      </w:r>
      <w:r w:rsidRPr="00A724F8">
        <w:rPr>
          <w:rFonts w:asciiTheme="minorHAnsi" w:hAnsiTheme="minorHAnsi" w:cstheme="minorHAnsi"/>
          <w:sz w:val="28"/>
          <w:szCs w:val="28"/>
        </w:rPr>
        <w:t>1781/2024, oriundo d</w:t>
      </w:r>
      <w:r w:rsidR="00A724F8">
        <w:rPr>
          <w:rFonts w:asciiTheme="minorHAnsi" w:hAnsiTheme="minorHAnsi" w:cstheme="minorHAnsi"/>
          <w:sz w:val="28"/>
          <w:szCs w:val="28"/>
        </w:rPr>
        <w:t>o</w:t>
      </w:r>
      <w:r w:rsidRPr="00A724F8">
        <w:rPr>
          <w:rFonts w:asciiTheme="minorHAnsi" w:hAnsiTheme="minorHAnsi" w:cstheme="minorHAnsi"/>
          <w:sz w:val="28"/>
          <w:szCs w:val="28"/>
        </w:rPr>
        <w:t xml:space="preserve"> Gabinete do Sr. Prefeito Municipal de Nova Prata</w:t>
      </w:r>
      <w:r w:rsidR="00A724F8">
        <w:rPr>
          <w:rFonts w:asciiTheme="minorHAnsi" w:hAnsiTheme="minorHAnsi" w:cstheme="minorHAnsi"/>
          <w:sz w:val="28"/>
          <w:szCs w:val="28"/>
        </w:rPr>
        <w:t xml:space="preserve"> </w:t>
      </w:r>
      <w:r w:rsidRPr="00A724F8">
        <w:rPr>
          <w:rFonts w:asciiTheme="minorHAnsi" w:hAnsiTheme="minorHAnsi" w:cstheme="minorHAnsi"/>
          <w:sz w:val="28"/>
          <w:szCs w:val="28"/>
        </w:rPr>
        <w:t xml:space="preserve">RS, o qual remete demanda relacionada com </w:t>
      </w:r>
      <w:r w:rsidR="00A724F8">
        <w:rPr>
          <w:rFonts w:asciiTheme="minorHAnsi" w:hAnsiTheme="minorHAnsi" w:cstheme="minorHAnsi"/>
          <w:sz w:val="28"/>
          <w:szCs w:val="28"/>
        </w:rPr>
        <w:t xml:space="preserve">o 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P</w:t>
      </w:r>
      <w:r w:rsidR="00A724F8" w:rsidRPr="00A724F8">
        <w:rPr>
          <w:rFonts w:asciiTheme="minorHAnsi" w:hAnsiTheme="minorHAnsi" w:cstheme="minorHAnsi"/>
          <w:sz w:val="28"/>
          <w:szCs w:val="28"/>
          <w:u w:val="single" w:color="000000"/>
        </w:rPr>
        <w:t>rojeto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de Lei n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  <w:vertAlign w:val="superscript"/>
        </w:rPr>
        <w:t xml:space="preserve">o 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16/2024</w:t>
      </w:r>
      <w:r w:rsidRPr="00A724F8">
        <w:rPr>
          <w:rFonts w:asciiTheme="minorHAnsi" w:hAnsiTheme="minorHAnsi" w:cstheme="minorHAnsi"/>
          <w:sz w:val="28"/>
          <w:szCs w:val="28"/>
        </w:rPr>
        <w:t xml:space="preserve">, de autoria do Vereador Cláudio </w:t>
      </w:r>
      <w:proofErr w:type="spellStart"/>
      <w:r w:rsidRPr="00A724F8">
        <w:rPr>
          <w:rFonts w:asciiTheme="minorHAnsi" w:hAnsiTheme="minorHAnsi" w:cstheme="minorHAnsi"/>
          <w:sz w:val="28"/>
          <w:szCs w:val="28"/>
        </w:rPr>
        <w:t>Dilda</w:t>
      </w:r>
      <w:proofErr w:type="spellEnd"/>
      <w:r w:rsidRPr="00A724F8">
        <w:rPr>
          <w:rFonts w:asciiTheme="minorHAnsi" w:hAnsiTheme="minorHAnsi" w:cstheme="minorHAnsi"/>
          <w:sz w:val="28"/>
          <w:szCs w:val="28"/>
        </w:rPr>
        <w:t>, integrante do Poder Legis</w:t>
      </w:r>
      <w:r w:rsidR="00A724F8">
        <w:rPr>
          <w:rFonts w:asciiTheme="minorHAnsi" w:hAnsiTheme="minorHAnsi" w:cstheme="minorHAnsi"/>
          <w:sz w:val="28"/>
          <w:szCs w:val="28"/>
        </w:rPr>
        <w:t xml:space="preserve">lativo </w:t>
      </w:r>
      <w:r w:rsidRPr="00A724F8">
        <w:rPr>
          <w:rFonts w:asciiTheme="minorHAnsi" w:hAnsiTheme="minorHAnsi" w:cstheme="minorHAnsi"/>
          <w:sz w:val="28"/>
          <w:szCs w:val="28"/>
        </w:rPr>
        <w:t xml:space="preserve">Municipal, com a seguinte ementa: "INSTITUI </w:t>
      </w:r>
      <w:r w:rsidRPr="00A724F8">
        <w:rPr>
          <w:rFonts w:asciiTheme="minorHAnsi" w:hAnsiTheme="minorHAnsi" w:cstheme="minorHAnsi"/>
          <w:sz w:val="28"/>
          <w:szCs w:val="28"/>
        </w:rPr>
        <w:t>A POLÍTICA MUNICIPAL DE ORIENTA</w:t>
      </w:r>
      <w:r w:rsidR="00A724F8">
        <w:rPr>
          <w:rFonts w:asciiTheme="minorHAnsi" w:hAnsiTheme="minorHAnsi" w:cstheme="minorHAnsi"/>
          <w:sz w:val="28"/>
          <w:szCs w:val="28"/>
        </w:rPr>
        <w:t xml:space="preserve">ÇÃO, </w:t>
      </w:r>
      <w:r w:rsidRPr="00A724F8">
        <w:rPr>
          <w:rFonts w:asciiTheme="minorHAnsi" w:hAnsiTheme="minorHAnsi" w:cstheme="minorHAnsi"/>
          <w:sz w:val="28"/>
          <w:szCs w:val="28"/>
        </w:rPr>
        <w:t>PREVENÇÃO E CONSCIENTIZAÇÃO EM RELAÇÃO À DEPRESSÃO, AO TRANSTORNO DE ANSIEDADE, À SÍNDOME DO PÂNICO, À SÍNDROME DE BURNOUT OU SÍNDROME DO ESGOTAMENTO PROFISSIONAL, À DOENÇA OU MAL DE ALZHEIMER E À TENDENCIA AO SUICÍDIO, INCLUINDO CAMPANHAS PERMANENTES".</w:t>
      </w:r>
    </w:p>
    <w:p w14:paraId="7B9206F7" w14:textId="6F819F14" w:rsidR="00F1276C" w:rsidRPr="00A724F8" w:rsidRDefault="00A025CD" w:rsidP="00A724F8">
      <w:pPr>
        <w:ind w:left="194" w:right="7" w:firstLine="514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D</w:t>
      </w:r>
      <w:r w:rsidRPr="00A724F8">
        <w:rPr>
          <w:rFonts w:asciiTheme="minorHAnsi" w:hAnsiTheme="minorHAnsi" w:cstheme="minorHAnsi"/>
          <w:sz w:val="28"/>
          <w:szCs w:val="28"/>
        </w:rPr>
        <w:t xml:space="preserve">iante disso, após a análise do mencionado Projeto de Lei, emitimos o parecer </w:t>
      </w:r>
      <w:proofErr w:type="spellStart"/>
      <w:r w:rsidRPr="00A724F8">
        <w:rPr>
          <w:rFonts w:asciiTheme="minorHAnsi" w:hAnsiTheme="minorHAnsi" w:cstheme="minorHAnsi"/>
          <w:sz w:val="28"/>
          <w:szCs w:val="28"/>
        </w:rPr>
        <w:t>no</w:t>
      </w:r>
      <w:proofErr w:type="spellEnd"/>
      <w:r w:rsidRPr="00A724F8">
        <w:rPr>
          <w:rFonts w:asciiTheme="minorHAnsi" w:hAnsiTheme="minorHAnsi" w:cstheme="minorHAnsi"/>
          <w:sz w:val="28"/>
          <w:szCs w:val="28"/>
        </w:rPr>
        <w:t xml:space="preserve"> se</w:t>
      </w:r>
      <w:r w:rsidR="00A724F8">
        <w:rPr>
          <w:rFonts w:asciiTheme="minorHAnsi" w:hAnsiTheme="minorHAnsi" w:cstheme="minorHAnsi"/>
          <w:sz w:val="28"/>
          <w:szCs w:val="28"/>
        </w:rPr>
        <w:t>ntido</w:t>
      </w:r>
      <w:r w:rsidRPr="00A724F8">
        <w:rPr>
          <w:rFonts w:asciiTheme="minorHAnsi" w:hAnsiTheme="minorHAnsi" w:cstheme="minorHAnsi"/>
          <w:sz w:val="28"/>
          <w:szCs w:val="28"/>
        </w:rPr>
        <w:t xml:space="preserve"> de sua inconstitucionalidade, por vício de iniciativa, sugerindo o veto total do mesmo.</w:t>
      </w:r>
    </w:p>
    <w:p w14:paraId="3BBAE8EA" w14:textId="1FC0FAF1" w:rsidR="00F1276C" w:rsidRPr="00A724F8" w:rsidRDefault="00A025CD" w:rsidP="00A724F8">
      <w:pPr>
        <w:spacing w:after="0" w:line="259" w:lineRule="auto"/>
        <w:ind w:left="284" w:right="14" w:firstLine="424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 xml:space="preserve">De fato, ainda que relevantes e meritórias as razões que justificam </w:t>
      </w:r>
      <w:r w:rsidR="00A724F8">
        <w:rPr>
          <w:rFonts w:asciiTheme="minorHAnsi" w:hAnsiTheme="minorHAnsi" w:cstheme="minorHAnsi"/>
          <w:sz w:val="28"/>
          <w:szCs w:val="28"/>
        </w:rPr>
        <w:t xml:space="preserve">a </w:t>
      </w:r>
      <w:r w:rsidRPr="00A724F8">
        <w:rPr>
          <w:rFonts w:asciiTheme="minorHAnsi" w:hAnsiTheme="minorHAnsi" w:cstheme="minorHAnsi"/>
          <w:sz w:val="28"/>
          <w:szCs w:val="28"/>
        </w:rPr>
        <w:t>apresent</w:t>
      </w:r>
      <w:r w:rsidRPr="00A724F8">
        <w:rPr>
          <w:rFonts w:asciiTheme="minorHAnsi" w:hAnsiTheme="minorHAnsi" w:cstheme="minorHAnsi"/>
          <w:sz w:val="28"/>
          <w:szCs w:val="28"/>
        </w:rPr>
        <w:t>ação d</w:t>
      </w:r>
      <w:r w:rsidR="00A724F8">
        <w:rPr>
          <w:rFonts w:asciiTheme="minorHAnsi" w:hAnsiTheme="minorHAnsi" w:cstheme="minorHAnsi"/>
          <w:sz w:val="28"/>
          <w:szCs w:val="28"/>
        </w:rPr>
        <w:t>o</w:t>
      </w: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52BDB976" wp14:editId="7ADCB2FA">
            <wp:simplePos x="0" y="0"/>
            <wp:positionH relativeFrom="page">
              <wp:posOffset>512064</wp:posOffset>
            </wp:positionH>
            <wp:positionV relativeFrom="page">
              <wp:posOffset>8673822</wp:posOffset>
            </wp:positionV>
            <wp:extent cx="9144" cy="9140"/>
            <wp:effectExtent l="0" t="0" r="0" b="0"/>
            <wp:wrapSquare wrapText="bothSides"/>
            <wp:docPr id="5077" name="Picture 5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" name="Picture 50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24F8">
        <w:rPr>
          <w:rFonts w:asciiTheme="minorHAnsi" w:hAnsiTheme="minorHAnsi" w:cstheme="minorHAnsi"/>
          <w:sz w:val="28"/>
          <w:szCs w:val="28"/>
        </w:rPr>
        <w:t xml:space="preserve"> </w:t>
      </w:r>
      <w:r w:rsidRPr="00A724F8">
        <w:rPr>
          <w:rFonts w:asciiTheme="minorHAnsi" w:hAnsiTheme="minorHAnsi" w:cstheme="minorHAnsi"/>
          <w:sz w:val="28"/>
          <w:szCs w:val="28"/>
        </w:rPr>
        <w:t>projeto de lei pelo Nobre Edil e aprovado pelo plenário da Casa Legislativa, é certo definir</w:t>
      </w:r>
      <w:r w:rsidR="00A724F8">
        <w:rPr>
          <w:rFonts w:asciiTheme="minorHAnsi" w:hAnsiTheme="minorHAnsi" w:cstheme="minorHAnsi"/>
          <w:sz w:val="28"/>
          <w:szCs w:val="28"/>
        </w:rPr>
        <w:t xml:space="preserve"> que tal</w:t>
      </w:r>
      <w:r w:rsidRPr="00A724F8">
        <w:rPr>
          <w:rFonts w:asciiTheme="minorHAnsi" w:hAnsiTheme="minorHAnsi" w:cstheme="minorHAnsi"/>
          <w:sz w:val="28"/>
          <w:szCs w:val="28"/>
        </w:rPr>
        <w:t xml:space="preserve"> Projeto adentrou em matéria de competência do Poder Executivo.</w:t>
      </w:r>
    </w:p>
    <w:p w14:paraId="12064FC4" w14:textId="44FFD0EE" w:rsidR="00F1276C" w:rsidRPr="00A724F8" w:rsidRDefault="00A025CD" w:rsidP="00A724F8">
      <w:pPr>
        <w:ind w:right="7" w:firstLine="511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No caso, a matéria analisada, trata da instituição de política municipal de orienta</w:t>
      </w:r>
      <w:r w:rsidRPr="00A724F8">
        <w:rPr>
          <w:rFonts w:asciiTheme="minorHAnsi" w:hAnsiTheme="minorHAnsi" w:cstheme="minorHAnsi"/>
          <w:sz w:val="28"/>
          <w:szCs w:val="28"/>
        </w:rPr>
        <w:t xml:space="preserve">ção, prevenção e conscientização em relação à depressão e outros transtornos relacionados </w:t>
      </w:r>
      <w:r w:rsidR="00A724F8">
        <w:rPr>
          <w:rFonts w:asciiTheme="minorHAnsi" w:hAnsiTheme="minorHAnsi" w:cstheme="minorHAnsi"/>
          <w:sz w:val="28"/>
          <w:szCs w:val="28"/>
        </w:rPr>
        <w:t>com a</w:t>
      </w:r>
      <w:r w:rsidRPr="00A724F8">
        <w:rPr>
          <w:rFonts w:asciiTheme="minorHAnsi" w:hAnsiTheme="minorHAnsi" w:cstheme="minorHAnsi"/>
          <w:sz w:val="28"/>
          <w:szCs w:val="28"/>
        </w:rPr>
        <w:t xml:space="preserve"> população, no âmbito do Município de Nova Prata/RS, impondo atribuições administrativas e financeiras ao Poder Executivo, além de interferir diretamente na est</w:t>
      </w:r>
      <w:r w:rsidRPr="00A724F8">
        <w:rPr>
          <w:rFonts w:asciiTheme="minorHAnsi" w:hAnsiTheme="minorHAnsi" w:cstheme="minorHAnsi"/>
          <w:sz w:val="28"/>
          <w:szCs w:val="28"/>
        </w:rPr>
        <w:t xml:space="preserve">rutura administrativa das Secretarias Municipais, especialmente a Secretaria de Saúde, criando atribuições, e dispondo </w:t>
      </w:r>
      <w:r w:rsidR="00A724F8">
        <w:rPr>
          <w:rFonts w:asciiTheme="minorHAnsi" w:hAnsiTheme="minorHAnsi" w:cstheme="minorHAnsi"/>
          <w:sz w:val="28"/>
          <w:szCs w:val="28"/>
        </w:rPr>
        <w:t>sobre c</w:t>
      </w:r>
      <w:r w:rsidRPr="00A724F8">
        <w:rPr>
          <w:rFonts w:asciiTheme="minorHAnsi" w:hAnsiTheme="minorHAnsi" w:cstheme="minorHAnsi"/>
          <w:sz w:val="28"/>
          <w:szCs w:val="28"/>
        </w:rPr>
        <w:t>omo a Administração Municipal deve executar as políticas públicas voltadas para as ações em</w:t>
      </w:r>
      <w:r w:rsidR="00A724F8">
        <w:rPr>
          <w:rFonts w:asciiTheme="minorHAnsi" w:hAnsiTheme="minorHAnsi" w:cstheme="minorHAnsi"/>
          <w:sz w:val="28"/>
          <w:szCs w:val="28"/>
        </w:rPr>
        <w:t xml:space="preserve"> saúde.</w:t>
      </w:r>
    </w:p>
    <w:p w14:paraId="172EDF28" w14:textId="77777777" w:rsidR="00F1276C" w:rsidRPr="00A724F8" w:rsidRDefault="00A025CD" w:rsidP="00A724F8">
      <w:pPr>
        <w:spacing w:after="331"/>
        <w:ind w:left="194" w:right="7" w:firstLine="655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032FD271" wp14:editId="5CA8FE0F">
            <wp:extent cx="9144" cy="13710"/>
            <wp:effectExtent l="0" t="0" r="0" b="0"/>
            <wp:docPr id="5071" name="Picture 5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" name="Picture 50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24F8">
        <w:rPr>
          <w:rFonts w:asciiTheme="minorHAnsi" w:hAnsiTheme="minorHAnsi" w:cstheme="minorHAnsi"/>
          <w:sz w:val="28"/>
          <w:szCs w:val="28"/>
        </w:rPr>
        <w:t>Além disso prevê a instituição do mê</w:t>
      </w:r>
      <w:r w:rsidRPr="00A724F8">
        <w:rPr>
          <w:rFonts w:asciiTheme="minorHAnsi" w:hAnsiTheme="minorHAnsi" w:cstheme="minorHAnsi"/>
          <w:sz w:val="28"/>
          <w:szCs w:val="28"/>
        </w:rPr>
        <w:t xml:space="preserve">s de setembro amarelo, inserindo tal comemoração ao calendário oficial de eventos do Município, atividade típica do Poder Executivo, interferindo diretamente na organização e infraestrutura do Poder Executivo Municipal, em total </w:t>
      </w:r>
      <w:r w:rsidRPr="00A724F8">
        <w:rPr>
          <w:rFonts w:asciiTheme="minorHAnsi" w:hAnsiTheme="minorHAnsi" w:cstheme="minorHAnsi"/>
          <w:sz w:val="28"/>
          <w:szCs w:val="28"/>
        </w:rPr>
        <w:lastRenderedPageBreak/>
        <w:t>descompasso com as competên</w:t>
      </w:r>
      <w:r w:rsidRPr="00A724F8">
        <w:rPr>
          <w:rFonts w:asciiTheme="minorHAnsi" w:hAnsiTheme="minorHAnsi" w:cstheme="minorHAnsi"/>
          <w:sz w:val="28"/>
          <w:szCs w:val="28"/>
        </w:rPr>
        <w:t>cias dos Entes Federados conforme definido na legislação vigente.</w:t>
      </w:r>
    </w:p>
    <w:p w14:paraId="7C33C9E9" w14:textId="22AE5C95" w:rsidR="00F1276C" w:rsidRPr="00A724F8" w:rsidRDefault="00A025CD" w:rsidP="00A724F8">
      <w:pPr>
        <w:spacing w:after="250" w:line="269" w:lineRule="auto"/>
        <w:ind w:left="187" w:firstLine="521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É notório que a Constituição Federal determina em seu artigo 30, inciso I, que compete aos Municípios legislar sobre assuntos de interesse local, considerando que a escolha de determin</w:t>
      </w:r>
      <w:r w:rsidR="00A724F8">
        <w:rPr>
          <w:rFonts w:asciiTheme="minorHAnsi" w:hAnsiTheme="minorHAnsi" w:cstheme="minorHAnsi"/>
          <w:sz w:val="28"/>
          <w:szCs w:val="28"/>
        </w:rPr>
        <w:t>ada</w:t>
      </w:r>
      <w:r w:rsidRPr="00A724F8">
        <w:rPr>
          <w:rFonts w:asciiTheme="minorHAnsi" w:hAnsiTheme="minorHAnsi" w:cstheme="minorHAnsi"/>
          <w:sz w:val="28"/>
          <w:szCs w:val="28"/>
        </w:rPr>
        <w:t xml:space="preserve"> </w:t>
      </w:r>
      <w:r w:rsidRPr="00A724F8">
        <w:rPr>
          <w:rFonts w:asciiTheme="minorHAnsi" w:hAnsiTheme="minorHAnsi" w:cstheme="minorHAnsi"/>
          <w:sz w:val="28"/>
          <w:szCs w:val="28"/>
        </w:rPr>
        <w:t>data</w:t>
      </w:r>
      <w:r w:rsidRPr="00A724F8">
        <w:rPr>
          <w:rFonts w:asciiTheme="minorHAnsi" w:hAnsiTheme="minorHAnsi" w:cstheme="minorHAnsi"/>
          <w:sz w:val="28"/>
          <w:szCs w:val="28"/>
        </w:rPr>
        <w:t xml:space="preserve"> para as comemorações de um evento em âmbito municipal está inserida dentre as </w:t>
      </w:r>
      <w:r w:rsidRPr="00A724F8">
        <w:rPr>
          <w:rFonts w:asciiTheme="minorHAnsi" w:hAnsiTheme="minorHAnsi" w:cstheme="minorHAnsi"/>
          <w:sz w:val="28"/>
          <w:szCs w:val="28"/>
        </w:rPr>
        <w:t>de interesse eminentemente local, porém, resta ana</w:t>
      </w:r>
      <w:r w:rsidR="00A724F8">
        <w:rPr>
          <w:rFonts w:asciiTheme="minorHAnsi" w:hAnsiTheme="minorHAnsi" w:cstheme="minorHAnsi"/>
          <w:sz w:val="28"/>
          <w:szCs w:val="28"/>
        </w:rPr>
        <w:t>li</w:t>
      </w:r>
      <w:r w:rsidRPr="00A724F8">
        <w:rPr>
          <w:rFonts w:asciiTheme="minorHAnsi" w:hAnsiTheme="minorHAnsi" w:cstheme="minorHAnsi"/>
          <w:sz w:val="28"/>
          <w:szCs w:val="28"/>
        </w:rPr>
        <w:t>sar e delimitar qual a competência de atuaç</w:t>
      </w:r>
      <w:r w:rsidR="00A724F8">
        <w:rPr>
          <w:rFonts w:asciiTheme="minorHAnsi" w:hAnsiTheme="minorHAnsi" w:cstheme="minorHAnsi"/>
          <w:sz w:val="28"/>
          <w:szCs w:val="28"/>
        </w:rPr>
        <w:t>ão do</w:t>
      </w:r>
      <w:r w:rsidRPr="00A724F8">
        <w:rPr>
          <w:rFonts w:asciiTheme="minorHAnsi" w:hAnsiTheme="minorHAnsi" w:cstheme="minorHAnsi"/>
          <w:sz w:val="28"/>
          <w:szCs w:val="28"/>
        </w:rPr>
        <w:t xml:space="preserve"> Poder Legislativo para iniciativa de Projeto de Lei desta natureza.</w:t>
      </w:r>
    </w:p>
    <w:p w14:paraId="69D5DB50" w14:textId="47E92CDC" w:rsidR="00F1276C" w:rsidRPr="00A724F8" w:rsidRDefault="00A025CD" w:rsidP="00A724F8">
      <w:pPr>
        <w:ind w:left="194" w:right="7" w:firstLine="514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Neces</w:t>
      </w:r>
      <w:r w:rsidRPr="00A724F8">
        <w:rPr>
          <w:rFonts w:asciiTheme="minorHAnsi" w:hAnsiTheme="minorHAnsi" w:cstheme="minorHAnsi"/>
          <w:sz w:val="28"/>
          <w:szCs w:val="28"/>
        </w:rPr>
        <w:t>sário destacar que a delimitação das matérias que podem ser tratadas por inicia</w:t>
      </w:r>
      <w:r w:rsidR="00A724F8">
        <w:rPr>
          <w:rFonts w:asciiTheme="minorHAnsi" w:hAnsiTheme="minorHAnsi" w:cstheme="minorHAnsi"/>
          <w:sz w:val="28"/>
          <w:szCs w:val="28"/>
        </w:rPr>
        <w:t>tiva</w:t>
      </w:r>
      <w:r w:rsidRPr="00A724F8">
        <w:rPr>
          <w:rFonts w:asciiTheme="minorHAnsi" w:hAnsiTheme="minorHAnsi" w:cstheme="minorHAnsi"/>
          <w:sz w:val="28"/>
          <w:szCs w:val="28"/>
        </w:rPr>
        <w:t xml:space="preserve"> do Poder Legislativo passa pelo crivo Constitucional, considerando que o STF já decidiu que, em respeito ao princípio da simetria, não podem ser objeto de iniciativa do Pod</w:t>
      </w:r>
      <w:r w:rsidRPr="00A724F8">
        <w:rPr>
          <w:rFonts w:asciiTheme="minorHAnsi" w:hAnsiTheme="minorHAnsi" w:cstheme="minorHAnsi"/>
          <w:sz w:val="28"/>
          <w:szCs w:val="28"/>
        </w:rPr>
        <w:t>er Legislativo proj</w:t>
      </w:r>
      <w:r w:rsidR="00A724F8">
        <w:rPr>
          <w:rFonts w:asciiTheme="minorHAnsi" w:hAnsiTheme="minorHAnsi" w:cstheme="minorHAnsi"/>
          <w:sz w:val="28"/>
          <w:szCs w:val="28"/>
        </w:rPr>
        <w:t xml:space="preserve">eto </w:t>
      </w:r>
      <w:r w:rsidRPr="00A724F8">
        <w:rPr>
          <w:rFonts w:asciiTheme="minorHAnsi" w:hAnsiTheme="minorHAnsi" w:cstheme="minorHAnsi"/>
          <w:sz w:val="28"/>
          <w:szCs w:val="28"/>
        </w:rPr>
        <w:t>de lei que disponham, dentre outros, sobre matéria atinente à organização administrativa.</w:t>
      </w:r>
    </w:p>
    <w:p w14:paraId="4C4B8D03" w14:textId="2380F24B" w:rsidR="00F1276C" w:rsidRPr="00A724F8" w:rsidRDefault="00A025CD" w:rsidP="00A724F8">
      <w:pPr>
        <w:spacing w:after="268"/>
        <w:ind w:left="194" w:right="7" w:firstLine="514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 xml:space="preserve">Diante disso, verifica-se que o Poder Legislativo não possui competência para iniciar processo legislativo que trata de matéria que institui evento oficial municipal, uma vez </w:t>
      </w:r>
      <w:r w:rsidR="00A724F8">
        <w:rPr>
          <w:rFonts w:asciiTheme="minorHAnsi" w:hAnsiTheme="minorHAnsi" w:cstheme="minorHAnsi"/>
          <w:sz w:val="28"/>
          <w:szCs w:val="28"/>
        </w:rPr>
        <w:t>que tal</w:t>
      </w:r>
      <w:r w:rsidRPr="00A724F8">
        <w:rPr>
          <w:rFonts w:asciiTheme="minorHAnsi" w:hAnsiTheme="minorHAnsi" w:cstheme="minorHAnsi"/>
          <w:sz w:val="28"/>
          <w:szCs w:val="28"/>
        </w:rPr>
        <w:t xml:space="preserve"> assunto se refere à organização administrativa com reflexos orçamentár</w:t>
      </w:r>
      <w:r w:rsidRPr="00A724F8">
        <w:rPr>
          <w:rFonts w:asciiTheme="minorHAnsi" w:hAnsiTheme="minorHAnsi" w:cstheme="minorHAnsi"/>
          <w:sz w:val="28"/>
          <w:szCs w:val="28"/>
        </w:rPr>
        <w:t>ios.</w:t>
      </w:r>
    </w:p>
    <w:p w14:paraId="73A87210" w14:textId="77777777" w:rsidR="00A724F8" w:rsidRDefault="00A724F8" w:rsidP="00A724F8">
      <w:pPr>
        <w:spacing w:after="243"/>
        <w:ind w:right="7" w:firstLine="511"/>
        <w:contextualSpacing/>
        <w:rPr>
          <w:rFonts w:asciiTheme="minorHAnsi" w:hAnsiTheme="minorHAnsi" w:cstheme="minorHAnsi"/>
          <w:sz w:val="28"/>
          <w:szCs w:val="28"/>
        </w:rPr>
      </w:pPr>
    </w:p>
    <w:p w14:paraId="096D9D16" w14:textId="202CCEE5" w:rsidR="00F1276C" w:rsidRDefault="00A025CD" w:rsidP="00A724F8">
      <w:pPr>
        <w:spacing w:after="243"/>
        <w:ind w:right="7" w:firstLine="511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Neste sentido o Tribunal de Justiça do Estado do Rio Grande do Sul já decidiu:</w:t>
      </w:r>
    </w:p>
    <w:p w14:paraId="7209DD10" w14:textId="77777777" w:rsidR="00A724F8" w:rsidRPr="00A724F8" w:rsidRDefault="00A724F8" w:rsidP="00A724F8">
      <w:pPr>
        <w:spacing w:after="243"/>
        <w:ind w:right="7" w:firstLine="511"/>
        <w:contextualSpacing/>
        <w:rPr>
          <w:rFonts w:asciiTheme="minorHAnsi" w:hAnsiTheme="minorHAnsi" w:cstheme="minorHAnsi"/>
          <w:sz w:val="28"/>
          <w:szCs w:val="28"/>
        </w:rPr>
      </w:pPr>
    </w:p>
    <w:p w14:paraId="1C3997E8" w14:textId="0B019387" w:rsidR="00F1276C" w:rsidRPr="00A724F8" w:rsidRDefault="00A025CD" w:rsidP="00A724F8">
      <w:pPr>
        <w:spacing w:after="28" w:line="228" w:lineRule="auto"/>
        <w:ind w:left="204" w:right="14" w:hanging="10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AÇÃ</w:t>
      </w:r>
      <w:r w:rsidR="00A724F8">
        <w:rPr>
          <w:rFonts w:asciiTheme="minorHAnsi" w:hAnsiTheme="minorHAnsi" w:cstheme="minorHAnsi"/>
          <w:sz w:val="28"/>
          <w:szCs w:val="28"/>
        </w:rPr>
        <w:t>O</w:t>
      </w:r>
      <w:r w:rsidRPr="00A724F8">
        <w:rPr>
          <w:rFonts w:asciiTheme="minorHAnsi" w:hAnsiTheme="minorHAnsi" w:cstheme="minorHAnsi"/>
          <w:sz w:val="28"/>
          <w:szCs w:val="28"/>
        </w:rPr>
        <w:t xml:space="preserve"> DIRETA DE INCONSTITUCIONALIDADE. POLÍTICA MUNICIPAL DE</w:t>
      </w:r>
      <w:r w:rsidR="00A724F8">
        <w:rPr>
          <w:rFonts w:asciiTheme="minorHAnsi" w:hAnsiTheme="minorHAnsi" w:cstheme="minorHAnsi"/>
          <w:sz w:val="28"/>
          <w:szCs w:val="28"/>
        </w:rPr>
        <w:t xml:space="preserve"> </w:t>
      </w:r>
      <w:r w:rsidRPr="00A724F8">
        <w:rPr>
          <w:rFonts w:asciiTheme="minorHAnsi" w:hAnsiTheme="minorHAnsi" w:cstheme="minorHAnsi"/>
          <w:sz w:val="28"/>
          <w:szCs w:val="28"/>
        </w:rPr>
        <w:t>ATENDIMENTO INTEGRADO À PESSOA COM TRANSTORNO DO ESPECTRO</w:t>
      </w:r>
      <w:r w:rsidR="00A724F8">
        <w:rPr>
          <w:rFonts w:asciiTheme="minorHAnsi" w:hAnsiTheme="minorHAnsi" w:cstheme="minorHAnsi"/>
          <w:sz w:val="28"/>
          <w:szCs w:val="28"/>
        </w:rPr>
        <w:t xml:space="preserve"> </w:t>
      </w:r>
      <w:r w:rsidRPr="00A724F8">
        <w:rPr>
          <w:rFonts w:asciiTheme="minorHAnsi" w:hAnsiTheme="minorHAnsi" w:cstheme="minorHAnsi"/>
          <w:sz w:val="28"/>
          <w:szCs w:val="28"/>
        </w:rPr>
        <w:t>AUTISTA TEA. INICIATIVA LEGISLATIVA. VÍCIO FORMAL. PR</w:t>
      </w:r>
      <w:r w:rsidRPr="00A724F8">
        <w:rPr>
          <w:rFonts w:asciiTheme="minorHAnsi" w:hAnsiTheme="minorHAnsi" w:cstheme="minorHAnsi"/>
          <w:sz w:val="28"/>
          <w:szCs w:val="28"/>
        </w:rPr>
        <w:t>OCESSO LE</w:t>
      </w:r>
      <w:r w:rsidR="00A724F8">
        <w:rPr>
          <w:rFonts w:asciiTheme="minorHAnsi" w:hAnsiTheme="minorHAnsi" w:cstheme="minorHAnsi"/>
          <w:sz w:val="28"/>
          <w:szCs w:val="28"/>
        </w:rPr>
        <w:t>G</w:t>
      </w:r>
      <w:r w:rsidRPr="00A724F8">
        <w:rPr>
          <w:rFonts w:asciiTheme="minorHAnsi" w:hAnsiTheme="minorHAnsi" w:cstheme="minorHAnsi"/>
          <w:sz w:val="28"/>
          <w:szCs w:val="28"/>
        </w:rPr>
        <w:t>ISLAT</w:t>
      </w:r>
      <w:r w:rsidR="00A724F8">
        <w:rPr>
          <w:rFonts w:asciiTheme="minorHAnsi" w:hAnsiTheme="minorHAnsi" w:cstheme="minorHAnsi"/>
          <w:sz w:val="28"/>
          <w:szCs w:val="28"/>
        </w:rPr>
        <w:t xml:space="preserve">IVO. </w:t>
      </w:r>
      <w:r w:rsidRPr="00A724F8">
        <w:rPr>
          <w:rFonts w:asciiTheme="minorHAnsi" w:hAnsiTheme="minorHAnsi" w:cstheme="minorHAnsi"/>
          <w:sz w:val="28"/>
          <w:szCs w:val="28"/>
        </w:rPr>
        <w:t>INICIATI</w:t>
      </w:r>
      <w:r w:rsidR="00A724F8">
        <w:rPr>
          <w:rFonts w:asciiTheme="minorHAnsi" w:hAnsiTheme="minorHAnsi" w:cstheme="minorHAnsi"/>
          <w:sz w:val="28"/>
          <w:szCs w:val="28"/>
        </w:rPr>
        <w:t>VA</w:t>
      </w:r>
      <w:r w:rsidRPr="00A724F8">
        <w:rPr>
          <w:rFonts w:asciiTheme="minorHAnsi" w:hAnsiTheme="minorHAnsi" w:cstheme="minorHAnsi"/>
          <w:sz w:val="28"/>
          <w:szCs w:val="28"/>
        </w:rPr>
        <w:t xml:space="preserve"> RESERVADA. CHEFE DO EXECUTIVO. 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É inconstitucional a Lei n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  <w:vertAlign w:val="superscript"/>
        </w:rPr>
        <w:t xml:space="preserve">o 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5.403/2</w:t>
      </w:r>
      <w:r w:rsidRPr="00A724F8">
        <w:rPr>
          <w:rFonts w:asciiTheme="minorHAnsi" w:hAnsiTheme="minorHAnsi" w:cstheme="minorHAnsi"/>
          <w:sz w:val="28"/>
          <w:szCs w:val="28"/>
        </w:rPr>
        <w:t>3 d</w:t>
      </w:r>
      <w:r w:rsidR="00A724F8">
        <w:rPr>
          <w:rFonts w:asciiTheme="minorHAnsi" w:hAnsiTheme="minorHAnsi" w:cstheme="minorHAnsi"/>
          <w:sz w:val="28"/>
          <w:szCs w:val="28"/>
        </w:rPr>
        <w:t>o</w:t>
      </w:r>
      <w:r w:rsidRPr="00A724F8">
        <w:rPr>
          <w:rFonts w:asciiTheme="minorHAnsi" w:hAnsiTheme="minorHAnsi" w:cstheme="minorHAnsi"/>
          <w:sz w:val="28"/>
          <w:szCs w:val="28"/>
        </w:rPr>
        <w:t xml:space="preserve"> 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Município de Canguçu de iniciativa da C</w:t>
      </w:r>
      <w:r w:rsidRPr="00A724F8">
        <w:rPr>
          <w:rFonts w:asciiTheme="minorHAnsi" w:hAnsiTheme="minorHAnsi" w:cstheme="minorHAnsi"/>
          <w:sz w:val="28"/>
          <w:szCs w:val="28"/>
        </w:rPr>
        <w:t>â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mara Municipal que instituiu a Política Municipa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l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de Atendimento Integrado à Pessoa com Transtorno do Espectro A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utista 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–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TEA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,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porquanto at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ri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bui novas tarefas às Secretarias Municipais de S</w:t>
      </w:r>
      <w:r w:rsidRPr="00A724F8">
        <w:rPr>
          <w:rFonts w:asciiTheme="minorHAnsi" w:hAnsiTheme="minorHAnsi" w:cstheme="minorHAnsi"/>
          <w:sz w:val="28"/>
          <w:szCs w:val="28"/>
        </w:rPr>
        <w:t>aú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de Assistência Social e Direitos Humanos de Educação. Esportes e Cultura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determina a rea</w:t>
      </w:r>
      <w:r w:rsidRPr="00A724F8">
        <w:rPr>
          <w:rFonts w:asciiTheme="minorHAnsi" w:hAnsiTheme="minorHAnsi" w:cstheme="minorHAnsi"/>
          <w:sz w:val="28"/>
          <w:szCs w:val="28"/>
        </w:rPr>
        <w:t>l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ização de despesas pelo Poder Executivo c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om</w:t>
      </w:r>
      <w:r w:rsidRPr="00A724F8">
        <w:rPr>
          <w:rFonts w:asciiTheme="minorHAnsi" w:hAnsiTheme="minorHAnsi" w:cstheme="minorHAnsi"/>
          <w:sz w:val="28"/>
          <w:szCs w:val="28"/>
        </w:rPr>
        <w:t xml:space="preserve"> a </w:t>
      </w: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EEF73AB" wp14:editId="53354036">
            <wp:extent cx="4573" cy="4570"/>
            <wp:effectExtent l="0" t="0" r="0" b="0"/>
            <wp:docPr id="10096" name="Picture 10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" name="Picture 100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criação de diversos programas e discipli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na matérias relativas à gestão administrativa dos serv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iços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públicos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,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ao regime jurídico dos servidores 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e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ao provimento de cargos públicos. Isso por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que</w:t>
      </w:r>
      <w:r w:rsidRPr="00A724F8">
        <w:rPr>
          <w:rFonts w:asciiTheme="minorHAnsi" w:hAnsiTheme="minorHAnsi" w:cstheme="minorHAnsi"/>
          <w:sz w:val="28"/>
          <w:szCs w:val="28"/>
        </w:rPr>
        <w:t xml:space="preserve"> se </w:t>
      </w: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CED3055" wp14:editId="7264091D">
            <wp:extent cx="4572" cy="4569"/>
            <wp:effectExtent l="0" t="0" r="0" b="0"/>
            <wp:docPr id="10100" name="Picture 10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" name="Picture 1010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trata de lei relativa à organização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,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às atribuiç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õe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s e ao funcionamento da Administração Púbica Municipal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,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cujo 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lastRenderedPageBreak/>
        <w:t xml:space="preserve">processo legislativo se submete à exclusiva iniciativa do Chefe do Executivo. </w:t>
      </w:r>
      <w:proofErr w:type="spellStart"/>
      <w:r w:rsidRPr="00A724F8">
        <w:rPr>
          <w:rFonts w:asciiTheme="minorHAnsi" w:hAnsiTheme="minorHAnsi" w:cstheme="minorHAnsi"/>
          <w:sz w:val="28"/>
          <w:szCs w:val="28"/>
          <w:u w:val="single"/>
        </w:rPr>
        <w:t>Arts</w:t>
      </w:r>
      <w:proofErr w:type="spellEnd"/>
      <w:r w:rsidRPr="00A724F8">
        <w:rPr>
          <w:rFonts w:asciiTheme="minorHAnsi" w:hAnsiTheme="minorHAnsi" w:cstheme="minorHAnsi"/>
          <w:sz w:val="28"/>
          <w:szCs w:val="28"/>
          <w:u w:val="single"/>
        </w:rPr>
        <w:t>. 8</w:t>
      </w:r>
      <w:r w:rsidR="00A724F8" w:rsidRPr="00A724F8">
        <w:rPr>
          <w:rFonts w:asciiTheme="minorHAnsi" w:hAnsiTheme="minorHAnsi" w:cstheme="minorHAnsi"/>
          <w:sz w:val="28"/>
          <w:szCs w:val="28"/>
          <w:u w:val="single"/>
          <w:vertAlign w:val="superscript"/>
        </w:rPr>
        <w:t>º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>, 60, II, alíneas "b" e "d"</w:t>
      </w:r>
      <w:r w:rsidR="00A724F8" w:rsidRPr="00A724F8">
        <w:rPr>
          <w:rFonts w:asciiTheme="minorHAnsi" w:hAnsiTheme="minorHAnsi" w:cstheme="minorHAnsi"/>
          <w:sz w:val="28"/>
          <w:szCs w:val="28"/>
          <w:u w:val="single"/>
        </w:rPr>
        <w:t>,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 xml:space="preserve"> e 82, incisos III e VII, da Co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 xml:space="preserve">nstituição Estadual. </w:t>
      </w:r>
      <w:r w:rsidR="00A724F8" w:rsidRPr="00A724F8">
        <w:rPr>
          <w:rFonts w:asciiTheme="minorHAnsi" w:hAnsiTheme="minorHAnsi" w:cstheme="minorHAnsi"/>
          <w:sz w:val="28"/>
          <w:szCs w:val="28"/>
          <w:u w:val="single"/>
        </w:rPr>
        <w:t>A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 xml:space="preserve">ção </w:t>
      </w:r>
      <w:r w:rsidR="00A724F8" w:rsidRPr="00A724F8">
        <w:rPr>
          <w:rFonts w:asciiTheme="minorHAnsi" w:hAnsiTheme="minorHAnsi" w:cstheme="minorHAnsi"/>
          <w:sz w:val="28"/>
          <w:szCs w:val="28"/>
          <w:u w:val="single"/>
        </w:rPr>
        <w:t>j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>ul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>g</w:t>
      </w:r>
      <w:r w:rsidR="00A724F8" w:rsidRPr="00A724F8">
        <w:rPr>
          <w:rFonts w:asciiTheme="minorHAnsi" w:hAnsiTheme="minorHAnsi" w:cstheme="minorHAnsi"/>
          <w:sz w:val="28"/>
          <w:szCs w:val="28"/>
          <w:u w:val="single"/>
        </w:rPr>
        <w:t>a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A724F8" w:rsidRPr="00A724F8">
        <w:rPr>
          <w:rFonts w:asciiTheme="minorHAnsi" w:hAnsiTheme="minorHAnsi" w:cstheme="minorHAnsi"/>
          <w:sz w:val="28"/>
          <w:szCs w:val="28"/>
          <w:u w:val="single"/>
        </w:rPr>
        <w:t>a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>procedente.</w:t>
      </w:r>
    </w:p>
    <w:p w14:paraId="5F4E7C6E" w14:textId="68FA5C5B" w:rsidR="00F1276C" w:rsidRPr="00A724F8" w:rsidRDefault="00A025CD" w:rsidP="00A724F8">
      <w:pPr>
        <w:ind w:right="7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(Direta de Inconstitucionalidade, N</w:t>
      </w:r>
      <w:r w:rsidRPr="00A724F8">
        <w:rPr>
          <w:rFonts w:asciiTheme="minorHAnsi" w:hAnsiTheme="minorHAnsi" w:cstheme="minorHAnsi"/>
          <w:sz w:val="28"/>
          <w:szCs w:val="28"/>
          <w:vertAlign w:val="superscript"/>
        </w:rPr>
        <w:t xml:space="preserve">O </w:t>
      </w:r>
      <w:r w:rsidRPr="00A724F8">
        <w:rPr>
          <w:rFonts w:asciiTheme="minorHAnsi" w:hAnsiTheme="minorHAnsi" w:cstheme="minorHAnsi"/>
          <w:sz w:val="28"/>
          <w:szCs w:val="28"/>
        </w:rPr>
        <w:t>70085785764, Tribunal Pleno, Tribunal de Justiça da RS,</w:t>
      </w:r>
      <w:r w:rsidR="00A724F8">
        <w:rPr>
          <w:rFonts w:asciiTheme="minorHAnsi" w:hAnsiTheme="minorHAnsi" w:cstheme="minorHAnsi"/>
          <w:sz w:val="28"/>
          <w:szCs w:val="28"/>
        </w:rPr>
        <w:t xml:space="preserve"> </w:t>
      </w:r>
      <w:r w:rsidRPr="00A724F8">
        <w:rPr>
          <w:rFonts w:asciiTheme="minorHAnsi" w:hAnsiTheme="minorHAnsi" w:cstheme="minorHAnsi"/>
          <w:sz w:val="28"/>
          <w:szCs w:val="28"/>
        </w:rPr>
        <w:t>Relator: Maria Isabel de Azevedo Souza, Julgado em: 17-11-2023)</w:t>
      </w:r>
      <w:r w:rsidR="00A724F8">
        <w:rPr>
          <w:rFonts w:asciiTheme="minorHAnsi" w:hAnsiTheme="minorHAnsi" w:cstheme="minorHAnsi"/>
          <w:sz w:val="28"/>
          <w:szCs w:val="28"/>
        </w:rPr>
        <w:t>.</w:t>
      </w:r>
    </w:p>
    <w:p w14:paraId="49B465B7" w14:textId="77777777" w:rsidR="00A724F8" w:rsidRDefault="00A724F8" w:rsidP="00A724F8">
      <w:pPr>
        <w:ind w:right="7"/>
        <w:contextualSpacing/>
        <w:rPr>
          <w:rFonts w:asciiTheme="minorHAnsi" w:hAnsiTheme="minorHAnsi" w:cstheme="minorHAnsi"/>
          <w:sz w:val="28"/>
          <w:szCs w:val="28"/>
        </w:rPr>
      </w:pPr>
    </w:p>
    <w:p w14:paraId="28FA925A" w14:textId="1E07B415" w:rsidR="00F1276C" w:rsidRPr="00A724F8" w:rsidRDefault="00A025CD" w:rsidP="00A724F8">
      <w:pPr>
        <w:ind w:right="7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AÇÃ</w:t>
      </w:r>
      <w:r w:rsidR="00A724F8">
        <w:rPr>
          <w:rFonts w:asciiTheme="minorHAnsi" w:hAnsiTheme="minorHAnsi" w:cstheme="minorHAnsi"/>
          <w:sz w:val="28"/>
          <w:szCs w:val="28"/>
        </w:rPr>
        <w:t>O</w:t>
      </w:r>
      <w:r w:rsidRPr="00A724F8">
        <w:rPr>
          <w:rFonts w:asciiTheme="minorHAnsi" w:hAnsiTheme="minorHAnsi" w:cstheme="minorHAnsi"/>
          <w:sz w:val="28"/>
          <w:szCs w:val="28"/>
        </w:rPr>
        <w:t xml:space="preserve"> DIRETA DE INCONSTITUCIONALIDADE. LEI MUNICIPA</w:t>
      </w:r>
      <w:r w:rsidRPr="00A724F8">
        <w:rPr>
          <w:rFonts w:asciiTheme="minorHAnsi" w:hAnsiTheme="minorHAnsi" w:cstheme="minorHAnsi"/>
          <w:sz w:val="28"/>
          <w:szCs w:val="28"/>
        </w:rPr>
        <w:t>L N</w:t>
      </w:r>
      <w:r w:rsidR="00A724F8">
        <w:rPr>
          <w:rFonts w:asciiTheme="minorHAnsi" w:hAnsiTheme="minorHAnsi" w:cstheme="minorHAnsi"/>
          <w:sz w:val="28"/>
          <w:szCs w:val="28"/>
          <w:vertAlign w:val="superscript"/>
        </w:rPr>
        <w:t xml:space="preserve">º </w:t>
      </w:r>
      <w:r w:rsidR="00A724F8">
        <w:rPr>
          <w:rFonts w:asciiTheme="minorHAnsi" w:hAnsiTheme="minorHAnsi" w:cstheme="minorHAnsi"/>
          <w:sz w:val="28"/>
          <w:szCs w:val="28"/>
        </w:rPr>
        <w:t xml:space="preserve">1.586/2021, </w:t>
      </w:r>
      <w:r w:rsidRPr="00A724F8">
        <w:rPr>
          <w:rFonts w:asciiTheme="minorHAnsi" w:hAnsiTheme="minorHAnsi" w:cstheme="minorHAnsi"/>
          <w:sz w:val="28"/>
          <w:szCs w:val="28"/>
        </w:rPr>
        <w:t xml:space="preserve">MUNICÍPIO DE PARAÍSO DO SUL. SERVIÇOS PÚBLICOS DE SAÚDE. AGENDAMENTO PRIORITÁRIO DE CONSULTAS PARA CRIANÇAS EM FASE ESCOLAR. </w:t>
      </w:r>
      <w:r w:rsidR="00A724F8">
        <w:rPr>
          <w:rFonts w:asciiTheme="minorHAnsi" w:hAnsiTheme="minorHAnsi" w:cstheme="minorHAnsi"/>
          <w:sz w:val="28"/>
          <w:szCs w:val="28"/>
        </w:rPr>
        <w:t>VÍCIO</w:t>
      </w:r>
      <w:r w:rsidRPr="00A724F8">
        <w:rPr>
          <w:rFonts w:asciiTheme="minorHAnsi" w:hAnsiTheme="minorHAnsi" w:cstheme="minorHAnsi"/>
          <w:sz w:val="28"/>
          <w:szCs w:val="28"/>
        </w:rPr>
        <w:t xml:space="preserve"> DE </w:t>
      </w:r>
      <w:r w:rsidR="00A724F8">
        <w:rPr>
          <w:rFonts w:asciiTheme="minorHAnsi" w:hAnsiTheme="minorHAnsi" w:cstheme="minorHAnsi"/>
          <w:sz w:val="28"/>
          <w:szCs w:val="28"/>
        </w:rPr>
        <w:t>I</w:t>
      </w:r>
      <w:r w:rsidRPr="00A724F8">
        <w:rPr>
          <w:rFonts w:asciiTheme="minorHAnsi" w:hAnsiTheme="minorHAnsi" w:cstheme="minorHAnsi"/>
          <w:sz w:val="28"/>
          <w:szCs w:val="28"/>
        </w:rPr>
        <w:t>NICIATIVA. INDEPENDÊNCIA E HARMONIA DOS PODERES ESTRUTURAIS. 1</w:t>
      </w:r>
      <w:r w:rsidR="00A724F8">
        <w:rPr>
          <w:rFonts w:asciiTheme="minorHAnsi" w:hAnsiTheme="minorHAnsi" w:cstheme="minorHAnsi"/>
          <w:sz w:val="28"/>
          <w:szCs w:val="28"/>
        </w:rPr>
        <w:t xml:space="preserve">. </w:t>
      </w:r>
      <w:r w:rsidRPr="00A724F8">
        <w:rPr>
          <w:rFonts w:asciiTheme="minorHAnsi" w:hAnsiTheme="minorHAnsi" w:cstheme="minorHAnsi"/>
          <w:sz w:val="28"/>
          <w:szCs w:val="28"/>
        </w:rPr>
        <w:t>Lei n</w:t>
      </w:r>
      <w:r w:rsidRPr="00A724F8">
        <w:rPr>
          <w:rFonts w:asciiTheme="minorHAnsi" w:hAnsiTheme="minorHAnsi" w:cstheme="minorHAnsi"/>
          <w:sz w:val="28"/>
          <w:szCs w:val="28"/>
          <w:vertAlign w:val="superscript"/>
        </w:rPr>
        <w:t xml:space="preserve">o </w:t>
      </w:r>
      <w:r w:rsidRPr="00A724F8">
        <w:rPr>
          <w:rFonts w:asciiTheme="minorHAnsi" w:hAnsiTheme="minorHAnsi" w:cstheme="minorHAnsi"/>
          <w:sz w:val="28"/>
          <w:szCs w:val="28"/>
        </w:rPr>
        <w:t xml:space="preserve">1.586/2021 do Município de Paraíso do Sul, </w:t>
      </w:r>
      <w:r w:rsidRPr="00A724F8">
        <w:rPr>
          <w:rFonts w:asciiTheme="minorHAnsi" w:hAnsiTheme="minorHAnsi" w:cstheme="minorHAnsi"/>
          <w:sz w:val="28"/>
          <w:szCs w:val="28"/>
        </w:rPr>
        <w:t>que estabelece o agendamento de consultas d</w:t>
      </w:r>
      <w:r w:rsidR="00A724F8">
        <w:rPr>
          <w:rFonts w:asciiTheme="minorHAnsi" w:hAnsiTheme="minorHAnsi" w:cstheme="minorHAnsi"/>
          <w:sz w:val="28"/>
          <w:szCs w:val="28"/>
        </w:rPr>
        <w:t>e</w:t>
      </w:r>
      <w:r w:rsidRPr="00A724F8">
        <w:rPr>
          <w:rFonts w:asciiTheme="minorHAnsi" w:hAnsiTheme="minorHAnsi" w:cstheme="minorHAnsi"/>
          <w:sz w:val="28"/>
          <w:szCs w:val="28"/>
        </w:rPr>
        <w:t xml:space="preserve"> oftalmologia e otorrinolaringologia em caráter preferencial para crianças em fase escolar </w:t>
      </w:r>
      <w:proofErr w:type="gramStart"/>
      <w:r w:rsidR="00A724F8">
        <w:rPr>
          <w:rFonts w:asciiTheme="minorHAnsi" w:hAnsiTheme="minorHAnsi" w:cstheme="minorHAnsi"/>
          <w:sz w:val="28"/>
          <w:szCs w:val="28"/>
        </w:rPr>
        <w:t>2 .</w:t>
      </w:r>
      <w:proofErr w:type="gramEnd"/>
      <w:r w:rsidR="00A724F8">
        <w:rPr>
          <w:rFonts w:asciiTheme="minorHAnsi" w:hAnsiTheme="minorHAnsi" w:cstheme="minorHAnsi"/>
          <w:sz w:val="28"/>
          <w:szCs w:val="28"/>
        </w:rPr>
        <w:t xml:space="preserve"> </w:t>
      </w:r>
      <w:r w:rsidRPr="00A724F8">
        <w:rPr>
          <w:rFonts w:asciiTheme="minorHAnsi" w:hAnsiTheme="minorHAnsi" w:cstheme="minorHAnsi"/>
          <w:sz w:val="28"/>
          <w:szCs w:val="28"/>
        </w:rPr>
        <w:t xml:space="preserve">Lei 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de iniciativa parlamentar que além de descrever a forma de </w:t>
      </w:r>
      <w:proofErr w:type="spellStart"/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atuacão</w:t>
      </w:r>
      <w:proofErr w:type="spellEnd"/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, impõe obrigaçõ</w:t>
      </w:r>
      <w:r w:rsidR="00A724F8">
        <w:rPr>
          <w:rFonts w:asciiTheme="minorHAnsi" w:hAnsiTheme="minorHAnsi" w:cstheme="minorHAnsi"/>
          <w:sz w:val="28"/>
          <w:szCs w:val="28"/>
        </w:rPr>
        <w:t>es</w:t>
      </w:r>
      <w:r w:rsidRPr="00A724F8">
        <w:rPr>
          <w:rFonts w:asciiTheme="minorHAnsi" w:hAnsiTheme="minorHAnsi" w:cstheme="minorHAnsi"/>
          <w:sz w:val="28"/>
          <w:szCs w:val="28"/>
        </w:rPr>
        <w:t xml:space="preserve"> às 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unidades de saúde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,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vinculadas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à Secretaria de Saúde do Município. A política pública de g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e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re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nciamento de consultas médicas é matéria inserta no âmbito da gestão administrativa </w:t>
      </w:r>
      <w:r w:rsidRPr="00A724F8">
        <w:rPr>
          <w:rFonts w:asciiTheme="minorHAnsi" w:hAnsiTheme="minorHAnsi" w:cstheme="minorHAnsi"/>
          <w:sz w:val="28"/>
          <w:szCs w:val="28"/>
        </w:rPr>
        <w:t>dos</w:t>
      </w: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0" wp14:anchorId="172A1672" wp14:editId="44ABBEA6">
            <wp:simplePos x="0" y="0"/>
            <wp:positionH relativeFrom="column">
              <wp:posOffset>5797296</wp:posOffset>
            </wp:positionH>
            <wp:positionV relativeFrom="paragraph">
              <wp:posOffset>459363</wp:posOffset>
            </wp:positionV>
            <wp:extent cx="13716" cy="9141"/>
            <wp:effectExtent l="0" t="0" r="0" b="0"/>
            <wp:wrapSquare wrapText="bothSides"/>
            <wp:docPr id="10156" name="Picture 10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" name="Picture 101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24F8">
        <w:rPr>
          <w:rFonts w:asciiTheme="minorHAnsi" w:hAnsiTheme="minorHAnsi" w:cstheme="minorHAnsi"/>
          <w:sz w:val="28"/>
          <w:szCs w:val="28"/>
        </w:rPr>
        <w:t xml:space="preserve"> 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serviços de saúde. A normativa acaba por determinar a atuação de órgãos da Administra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ção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</w:t>
      </w: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0BBDB8BB" wp14:editId="086489EC">
            <wp:extent cx="4572" cy="4570"/>
            <wp:effectExtent l="0" t="0" r="0" b="0"/>
            <wp:docPr id="10147" name="Picture 10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7" name="Picture 1014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Municipal, ra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zão por que a apresentação do projeto de lei que verse sobre tal 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>matéria</w:t>
      </w:r>
      <w:r w:rsidR="00A724F8" w:rsidRPr="00A724F8">
        <w:rPr>
          <w:rFonts w:asciiTheme="minorHAnsi" w:hAnsiTheme="minorHAnsi" w:cstheme="minorHAnsi"/>
          <w:sz w:val="28"/>
          <w:szCs w:val="28"/>
          <w:u w:val="single"/>
        </w:rPr>
        <w:t>,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 xml:space="preserve"> naturalmente, compete privativamente ao Prefeito Municipal, a quem incumbe administrar o ente </w:t>
      </w:r>
      <w:r w:rsidR="00A724F8" w:rsidRPr="00A724F8">
        <w:rPr>
          <w:rFonts w:asciiTheme="minorHAnsi" w:hAnsiTheme="minorHAnsi" w:cstheme="minorHAnsi"/>
          <w:sz w:val="28"/>
          <w:szCs w:val="28"/>
          <w:u w:val="single"/>
        </w:rPr>
        <w:t xml:space="preserve">político. 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>Indevida ingerência do Legislativo no dese</w:t>
      </w:r>
      <w:r w:rsidR="00A724F8" w:rsidRPr="00A724F8">
        <w:rPr>
          <w:rFonts w:asciiTheme="minorHAnsi" w:hAnsiTheme="minorHAnsi" w:cstheme="minorHAnsi"/>
          <w:sz w:val="28"/>
          <w:szCs w:val="28"/>
          <w:u w:val="single"/>
        </w:rPr>
        <w:t>mpenho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 xml:space="preserve"> de atribuições administrativa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>s típi</w:t>
      </w:r>
      <w:r w:rsidR="00A724F8" w:rsidRPr="00A724F8">
        <w:rPr>
          <w:rFonts w:asciiTheme="minorHAnsi" w:hAnsiTheme="minorHAnsi" w:cstheme="minorHAnsi"/>
          <w:sz w:val="28"/>
          <w:szCs w:val="28"/>
          <w:u w:val="single"/>
        </w:rPr>
        <w:t xml:space="preserve">cas do 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>Poder</w:t>
      </w:r>
      <w:r w:rsidR="00A724F8" w:rsidRPr="00A724F8">
        <w:rPr>
          <w:rFonts w:asciiTheme="minorHAnsi" w:hAnsiTheme="minorHAnsi" w:cstheme="minorHAnsi"/>
          <w:sz w:val="28"/>
          <w:szCs w:val="28"/>
          <w:u w:val="single"/>
        </w:rPr>
        <w:t xml:space="preserve"> Executivo. Violação do princípio de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>separação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 xml:space="preserve"> dos Poderes</w:t>
      </w:r>
      <w:r w:rsidRPr="00A724F8">
        <w:rPr>
          <w:rFonts w:asciiTheme="minorHAnsi" w:hAnsiTheme="minorHAnsi" w:cstheme="minorHAnsi"/>
          <w:sz w:val="28"/>
          <w:szCs w:val="28"/>
          <w:u w:val="single"/>
        </w:rPr>
        <w:t>.</w:t>
      </w:r>
      <w:r w:rsidRPr="00A724F8">
        <w:rPr>
          <w:rFonts w:asciiTheme="minorHAnsi" w:hAnsiTheme="minorHAnsi" w:cstheme="minorHAnsi"/>
          <w:sz w:val="28"/>
          <w:szCs w:val="28"/>
        </w:rPr>
        <w:t xml:space="preserve"> 3. Inconstitucionalidade formal orgânica. Violação dos artigos 10, 60</w:t>
      </w:r>
      <w:r w:rsidR="00A724F8">
        <w:rPr>
          <w:rFonts w:asciiTheme="minorHAnsi" w:hAnsiTheme="minorHAnsi" w:cstheme="minorHAnsi"/>
          <w:sz w:val="28"/>
          <w:szCs w:val="28"/>
        </w:rPr>
        <w:t xml:space="preserve">, </w:t>
      </w:r>
      <w:r w:rsidRPr="00A724F8">
        <w:rPr>
          <w:rFonts w:asciiTheme="minorHAnsi" w:hAnsiTheme="minorHAnsi" w:cstheme="minorHAnsi"/>
          <w:sz w:val="28"/>
          <w:szCs w:val="28"/>
        </w:rPr>
        <w:t>inciso II, alínea "d" e 82, incisos III e VII, da Constituição Estadual, aplicáveis aos Municípios, por força do artigo 8</w:t>
      </w:r>
      <w:r w:rsidRPr="00A724F8">
        <w:rPr>
          <w:rFonts w:asciiTheme="minorHAnsi" w:hAnsiTheme="minorHAnsi" w:cstheme="minorHAnsi"/>
          <w:sz w:val="28"/>
          <w:szCs w:val="28"/>
          <w:vertAlign w:val="superscript"/>
        </w:rPr>
        <w:t xml:space="preserve">0 </w:t>
      </w:r>
      <w:r w:rsidRPr="00A724F8">
        <w:rPr>
          <w:rFonts w:asciiTheme="minorHAnsi" w:hAnsiTheme="minorHAnsi" w:cstheme="minorHAnsi"/>
          <w:sz w:val="28"/>
          <w:szCs w:val="28"/>
        </w:rPr>
        <w:t>da Constitui</w:t>
      </w:r>
      <w:r w:rsidR="00A724F8">
        <w:rPr>
          <w:rFonts w:asciiTheme="minorHAnsi" w:hAnsiTheme="minorHAnsi" w:cstheme="minorHAnsi"/>
          <w:sz w:val="28"/>
          <w:szCs w:val="28"/>
        </w:rPr>
        <w:t xml:space="preserve">ção </w:t>
      </w:r>
      <w:r w:rsidRPr="00A724F8">
        <w:rPr>
          <w:rFonts w:asciiTheme="minorHAnsi" w:hAnsiTheme="minorHAnsi" w:cstheme="minorHAnsi"/>
          <w:sz w:val="28"/>
          <w:szCs w:val="28"/>
        </w:rPr>
        <w:t>E</w:t>
      </w:r>
      <w:r w:rsidRPr="00A724F8">
        <w:rPr>
          <w:rFonts w:asciiTheme="minorHAnsi" w:hAnsiTheme="minorHAnsi" w:cstheme="minorHAnsi"/>
          <w:sz w:val="28"/>
          <w:szCs w:val="28"/>
        </w:rPr>
        <w:t>stadual. AÇÃ</w:t>
      </w:r>
      <w:r w:rsidR="00A724F8">
        <w:rPr>
          <w:rFonts w:asciiTheme="minorHAnsi" w:hAnsiTheme="minorHAnsi" w:cstheme="minorHAnsi"/>
          <w:sz w:val="28"/>
          <w:szCs w:val="28"/>
        </w:rPr>
        <w:t>O</w:t>
      </w:r>
      <w:r w:rsidRPr="00A724F8">
        <w:rPr>
          <w:rFonts w:asciiTheme="minorHAnsi" w:hAnsiTheme="minorHAnsi" w:cstheme="minorHAnsi"/>
          <w:sz w:val="28"/>
          <w:szCs w:val="28"/>
        </w:rPr>
        <w:t xml:space="preserve"> DIRETA DE INCONSTITUCIONALIDADE PROCEDENTE. UNÂN</w:t>
      </w:r>
      <w:r w:rsidR="00A724F8">
        <w:rPr>
          <w:rFonts w:asciiTheme="minorHAnsi" w:hAnsiTheme="minorHAnsi" w:cstheme="minorHAnsi"/>
          <w:sz w:val="28"/>
          <w:szCs w:val="28"/>
        </w:rPr>
        <w:t>IME</w:t>
      </w:r>
      <w:r w:rsidRPr="00A724F8">
        <w:rPr>
          <w:rFonts w:asciiTheme="minorHAnsi" w:hAnsiTheme="minorHAnsi" w:cstheme="minorHAnsi"/>
          <w:sz w:val="28"/>
          <w:szCs w:val="28"/>
        </w:rPr>
        <w:t>." (Direta de Inconstitucionalidade, N</w:t>
      </w:r>
      <w:r w:rsidRPr="00A724F8">
        <w:rPr>
          <w:rFonts w:asciiTheme="minorHAnsi" w:hAnsiTheme="minorHAnsi" w:cstheme="minorHAnsi"/>
          <w:sz w:val="28"/>
          <w:szCs w:val="28"/>
          <w:vertAlign w:val="superscript"/>
        </w:rPr>
        <w:t xml:space="preserve">O </w:t>
      </w:r>
      <w:r w:rsidRPr="00A724F8">
        <w:rPr>
          <w:rFonts w:asciiTheme="minorHAnsi" w:hAnsiTheme="minorHAnsi" w:cstheme="minorHAnsi"/>
          <w:sz w:val="28"/>
          <w:szCs w:val="28"/>
        </w:rPr>
        <w:t xml:space="preserve">70085574275, Tribunal Pleno, Tribunal de Justiça </w:t>
      </w:r>
      <w:r w:rsidR="00A724F8">
        <w:rPr>
          <w:rFonts w:asciiTheme="minorHAnsi" w:hAnsiTheme="minorHAnsi" w:cstheme="minorHAnsi"/>
          <w:sz w:val="28"/>
          <w:szCs w:val="28"/>
        </w:rPr>
        <w:t>do RS</w:t>
      </w:r>
      <w:r w:rsidRPr="00A724F8">
        <w:rPr>
          <w:rFonts w:asciiTheme="minorHAnsi" w:hAnsiTheme="minorHAnsi" w:cstheme="minorHAnsi"/>
          <w:sz w:val="28"/>
          <w:szCs w:val="28"/>
        </w:rPr>
        <w:t xml:space="preserve">, Relator: Jorge Luís </w:t>
      </w:r>
      <w:proofErr w:type="spellStart"/>
      <w:r w:rsidRPr="00A724F8">
        <w:rPr>
          <w:rFonts w:asciiTheme="minorHAnsi" w:hAnsiTheme="minorHAnsi" w:cstheme="minorHAnsi"/>
          <w:sz w:val="28"/>
          <w:szCs w:val="28"/>
        </w:rPr>
        <w:t>Dall'Agnol</w:t>
      </w:r>
      <w:proofErr w:type="spellEnd"/>
      <w:r w:rsidRPr="00A724F8">
        <w:rPr>
          <w:rFonts w:asciiTheme="minorHAnsi" w:hAnsiTheme="minorHAnsi" w:cstheme="minorHAnsi"/>
          <w:sz w:val="28"/>
          <w:szCs w:val="28"/>
        </w:rPr>
        <w:t xml:space="preserve">, Julgado em: </w:t>
      </w:r>
      <w:r w:rsidR="00A724F8">
        <w:rPr>
          <w:rFonts w:asciiTheme="minorHAnsi" w:hAnsiTheme="minorHAnsi" w:cstheme="minorHAnsi"/>
          <w:sz w:val="28"/>
          <w:szCs w:val="28"/>
        </w:rPr>
        <w:t>1</w:t>
      </w:r>
      <w:r w:rsidRPr="00A724F8">
        <w:rPr>
          <w:rFonts w:asciiTheme="minorHAnsi" w:hAnsiTheme="minorHAnsi" w:cstheme="minorHAnsi"/>
          <w:sz w:val="28"/>
          <w:szCs w:val="28"/>
        </w:rPr>
        <w:t>6-09-2022) (grifou-se).</w:t>
      </w:r>
    </w:p>
    <w:p w14:paraId="2FCD5FC9" w14:textId="77777777" w:rsidR="00F1276C" w:rsidRPr="00A724F8" w:rsidRDefault="00F1276C" w:rsidP="00A724F8">
      <w:pPr>
        <w:contextualSpacing/>
        <w:rPr>
          <w:rFonts w:asciiTheme="minorHAnsi" w:hAnsiTheme="minorHAnsi" w:cstheme="minorHAnsi"/>
          <w:sz w:val="28"/>
          <w:szCs w:val="28"/>
        </w:rPr>
        <w:sectPr w:rsidR="00F1276C" w:rsidRPr="00A724F8" w:rsidSect="00A724F8">
          <w:headerReference w:type="first" r:id="rId16"/>
          <w:pgSz w:w="11520" w:h="16315"/>
          <w:pgMar w:top="2836" w:right="1172" w:bottom="561" w:left="1701" w:header="2030" w:footer="720" w:gutter="0"/>
          <w:cols w:space="720"/>
          <w:titlePg/>
        </w:sectPr>
      </w:pPr>
    </w:p>
    <w:p w14:paraId="3431B3BA" w14:textId="246E5322" w:rsidR="00F1276C" w:rsidRPr="00A724F8" w:rsidRDefault="00A025CD" w:rsidP="00A724F8">
      <w:pPr>
        <w:ind w:left="3" w:right="7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lastRenderedPageBreak/>
        <w:t>AÇÃ</w:t>
      </w:r>
      <w:r w:rsidR="00A724F8">
        <w:rPr>
          <w:rFonts w:asciiTheme="minorHAnsi" w:hAnsiTheme="minorHAnsi" w:cstheme="minorHAnsi"/>
          <w:sz w:val="28"/>
          <w:szCs w:val="28"/>
        </w:rPr>
        <w:t>O</w:t>
      </w:r>
      <w:r w:rsidRPr="00A724F8">
        <w:rPr>
          <w:rFonts w:asciiTheme="minorHAnsi" w:hAnsiTheme="minorHAnsi" w:cstheme="minorHAnsi"/>
          <w:sz w:val="28"/>
          <w:szCs w:val="28"/>
        </w:rPr>
        <w:t xml:space="preserve"> DIRETA DE INCONSTITUCIONALIDADE. MUNICÍPIO DE SANTO ANTÓNIO DA PATRULHA. LEI MUNICIPAL N</w:t>
      </w:r>
      <w:r w:rsidRPr="00A724F8">
        <w:rPr>
          <w:rFonts w:asciiTheme="minorHAnsi" w:hAnsiTheme="minorHAnsi" w:cstheme="minorHAnsi"/>
          <w:sz w:val="28"/>
          <w:szCs w:val="28"/>
          <w:vertAlign w:val="superscript"/>
        </w:rPr>
        <w:t xml:space="preserve">O </w:t>
      </w:r>
      <w:r w:rsidRPr="00A724F8">
        <w:rPr>
          <w:rFonts w:asciiTheme="minorHAnsi" w:hAnsiTheme="minorHAnsi" w:cstheme="minorHAnsi"/>
          <w:sz w:val="28"/>
          <w:szCs w:val="28"/>
        </w:rPr>
        <w:t>8.146/2018. INSTITUÇÃO DA POLÍTICA MUNICIPAL DE ATENÇÃO INTEGRAL AOS EDUCANDOS COM TRANSTORNO DO DÉFICIT DE ATENÇÃO E HIPERATIVIDADE (TDAH). INCONSTITUCIONALIDAD</w:t>
      </w:r>
      <w:r w:rsidRPr="00A724F8">
        <w:rPr>
          <w:rFonts w:asciiTheme="minorHAnsi" w:hAnsiTheme="minorHAnsi" w:cstheme="minorHAnsi"/>
          <w:sz w:val="28"/>
          <w:szCs w:val="28"/>
        </w:rPr>
        <w:t xml:space="preserve">E FORMAL POR </w:t>
      </w: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66FF5B5" wp14:editId="50320BAD">
            <wp:extent cx="4572" cy="9140"/>
            <wp:effectExtent l="0" t="0" r="0" b="0"/>
            <wp:docPr id="14960" name="Picture 14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" name="Picture 1496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24F8">
        <w:rPr>
          <w:rFonts w:asciiTheme="minorHAnsi" w:hAnsiTheme="minorHAnsi" w:cstheme="minorHAnsi"/>
          <w:sz w:val="28"/>
          <w:szCs w:val="28"/>
        </w:rPr>
        <w:t>VÍCIO DE INICIATIVA. COMPETÊNCIA PRIVATIVA DO CHEFE DO PODER EXECUTIVO. VIOLAÇÃO À SEPARAÇÃO DOS PODERES. INCONSTITUCIONALIDADE MATERIAL. OFENSA AOS ARTIGOS 8</w:t>
      </w:r>
      <w:r w:rsidRPr="00A724F8">
        <w:rPr>
          <w:rFonts w:asciiTheme="minorHAnsi" w:hAnsiTheme="minorHAnsi" w:cstheme="minorHAnsi"/>
          <w:sz w:val="28"/>
          <w:szCs w:val="28"/>
          <w:vertAlign w:val="superscript"/>
        </w:rPr>
        <w:t xml:space="preserve">0 </w:t>
      </w:r>
      <w:r w:rsidRPr="00A724F8">
        <w:rPr>
          <w:rFonts w:asciiTheme="minorHAnsi" w:hAnsiTheme="minorHAnsi" w:cstheme="minorHAnsi"/>
          <w:sz w:val="28"/>
          <w:szCs w:val="28"/>
        </w:rPr>
        <w:t>E 82, INCISO DA CONSTITUIÇÃO DO ESTADO DO</w:t>
      </w:r>
      <w:r w:rsidR="00A724F8">
        <w:rPr>
          <w:rFonts w:asciiTheme="minorHAnsi" w:hAnsiTheme="minorHAnsi" w:cstheme="minorHAnsi"/>
          <w:sz w:val="28"/>
          <w:szCs w:val="28"/>
        </w:rPr>
        <w:t xml:space="preserve"> RIO </w:t>
      </w:r>
      <w:r w:rsidRPr="00A724F8">
        <w:rPr>
          <w:rFonts w:asciiTheme="minorHAnsi" w:hAnsiTheme="minorHAnsi" w:cstheme="minorHAnsi"/>
          <w:sz w:val="28"/>
          <w:szCs w:val="28"/>
        </w:rPr>
        <w:t xml:space="preserve">GRANDE DO SUL. 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É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inconstitucional a le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i, de iniciativa da Câmara Municipal, que institui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Política Munici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p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al de Aten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ç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ão Inte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lectu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al aos Educandos com Transtorno do Déficit 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de atenção</w:t>
      </w:r>
      <w:r w:rsidRPr="00A724F8">
        <w:rPr>
          <w:rFonts w:asciiTheme="minorHAnsi" w:hAnsiTheme="minorHAnsi" w:cstheme="minorHAnsi"/>
          <w:sz w:val="28"/>
          <w:szCs w:val="28"/>
        </w:rPr>
        <w:t xml:space="preserve"> e 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Hiperatividade (TDAH), estabelecend</w:t>
      </w:r>
      <w:r w:rsidRPr="00A724F8">
        <w:rPr>
          <w:rFonts w:asciiTheme="minorHAnsi" w:hAnsiTheme="minorHAnsi" w:cstheme="minorHAnsi"/>
          <w:sz w:val="28"/>
          <w:szCs w:val="28"/>
        </w:rPr>
        <w:t xml:space="preserve">o atendimento prioritário, formação dos educadores 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diagnosticar o transtorno, além de outras medidas que exigem capacitação de servidores, </w:t>
      </w: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60C2A65" wp14:editId="0BC32475">
            <wp:extent cx="4572" cy="4570"/>
            <wp:effectExtent l="0" t="0" r="0" b="0"/>
            <wp:docPr id="14972" name="Picture 14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2" name="Picture 1497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acarretando despesas não previstas pela Lei Orçamentária. Compete ao Prefeito Municipa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l, por 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força do art. 8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  <w:vertAlign w:val="superscript"/>
        </w:rPr>
        <w:t xml:space="preserve">0 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c/c 82, i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nciso II, da Constituição Estadual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,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dispor sobre a organizaçã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o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e 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o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f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u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ncionamento da administra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ç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ão estadual.</w:t>
      </w:r>
      <w:r w:rsidRPr="00A724F8">
        <w:rPr>
          <w:rFonts w:asciiTheme="minorHAnsi" w:hAnsiTheme="minorHAnsi" w:cstheme="minorHAnsi"/>
          <w:sz w:val="28"/>
          <w:szCs w:val="28"/>
        </w:rPr>
        <w:t xml:space="preserve"> DECLARADA A INCONSTITUCIONALIDADE DA NORMA MUNICIPAL. UNÂNIME. </w:t>
      </w: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85A6615" wp14:editId="1F0B1BB5">
            <wp:extent cx="9144" cy="9140"/>
            <wp:effectExtent l="0" t="0" r="0" b="0"/>
            <wp:docPr id="14973" name="Picture 14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3" name="Picture 1497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8BCA9" w14:textId="0FE4FE1B" w:rsidR="00F1276C" w:rsidRPr="00A724F8" w:rsidRDefault="00A025CD" w:rsidP="00A724F8">
      <w:pPr>
        <w:spacing w:after="525"/>
        <w:ind w:left="17" w:right="7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(Ação Direta de Inconstitucionalidade, N</w:t>
      </w:r>
      <w:r w:rsidRPr="00A724F8">
        <w:rPr>
          <w:rFonts w:asciiTheme="minorHAnsi" w:hAnsiTheme="minorHAnsi" w:cstheme="minorHAnsi"/>
          <w:sz w:val="28"/>
          <w:szCs w:val="28"/>
          <w:vertAlign w:val="superscript"/>
        </w:rPr>
        <w:t xml:space="preserve">O </w:t>
      </w:r>
      <w:r w:rsidRPr="00A724F8">
        <w:rPr>
          <w:rFonts w:asciiTheme="minorHAnsi" w:hAnsiTheme="minorHAnsi" w:cstheme="minorHAnsi"/>
          <w:sz w:val="28"/>
          <w:szCs w:val="28"/>
        </w:rPr>
        <w:t>70079850889, Tribunal Pleno, Tribunal de Justiça d</w:t>
      </w:r>
      <w:r w:rsidR="00A724F8">
        <w:rPr>
          <w:rFonts w:asciiTheme="minorHAnsi" w:hAnsiTheme="minorHAnsi" w:cstheme="minorHAnsi"/>
          <w:sz w:val="28"/>
          <w:szCs w:val="28"/>
        </w:rPr>
        <w:t>o</w:t>
      </w:r>
      <w:r w:rsidRPr="00A724F8">
        <w:rPr>
          <w:rFonts w:asciiTheme="minorHAnsi" w:hAnsiTheme="minorHAnsi" w:cstheme="minorHAnsi"/>
          <w:sz w:val="28"/>
          <w:szCs w:val="28"/>
        </w:rPr>
        <w:t xml:space="preserve"> RS, Relator: Marcelo Bandeira Pereira, Julgado em: 15-04-2019)</w:t>
      </w:r>
    </w:p>
    <w:p w14:paraId="77ECDDCB" w14:textId="77777777" w:rsidR="00A724F8" w:rsidRDefault="00A724F8" w:rsidP="00A724F8">
      <w:pPr>
        <w:spacing w:after="290"/>
        <w:ind w:left="14" w:right="7" w:firstLine="310"/>
        <w:contextualSpacing/>
        <w:rPr>
          <w:rFonts w:asciiTheme="minorHAnsi" w:hAnsiTheme="minorHAnsi" w:cstheme="minorHAnsi"/>
          <w:sz w:val="28"/>
          <w:szCs w:val="28"/>
        </w:rPr>
      </w:pPr>
    </w:p>
    <w:p w14:paraId="3CFA9448" w14:textId="01119D36" w:rsidR="00F1276C" w:rsidRPr="00A724F8" w:rsidRDefault="00A025CD" w:rsidP="00A724F8">
      <w:pPr>
        <w:spacing w:after="290"/>
        <w:ind w:left="14" w:right="7" w:firstLine="310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0" wp14:anchorId="0832ADB3" wp14:editId="1B3E4F52">
            <wp:simplePos x="0" y="0"/>
            <wp:positionH relativeFrom="page">
              <wp:posOffset>539496</wp:posOffset>
            </wp:positionH>
            <wp:positionV relativeFrom="page">
              <wp:posOffset>3532597</wp:posOffset>
            </wp:positionV>
            <wp:extent cx="4572" cy="13710"/>
            <wp:effectExtent l="0" t="0" r="0" b="0"/>
            <wp:wrapSquare wrapText="bothSides"/>
            <wp:docPr id="14971" name="Picture 14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1" name="Picture 1497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0" wp14:anchorId="743F023A" wp14:editId="5D016A6C">
            <wp:simplePos x="0" y="0"/>
            <wp:positionH relativeFrom="column">
              <wp:posOffset>242316</wp:posOffset>
            </wp:positionH>
            <wp:positionV relativeFrom="paragraph">
              <wp:posOffset>126013</wp:posOffset>
            </wp:positionV>
            <wp:extent cx="4572" cy="4570"/>
            <wp:effectExtent l="0" t="0" r="0" b="0"/>
            <wp:wrapSquare wrapText="bothSides"/>
            <wp:docPr id="14974" name="Picture 14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4" name="Picture 1497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0" wp14:anchorId="6E6879D5" wp14:editId="3916CF6C">
            <wp:simplePos x="0" y="0"/>
            <wp:positionH relativeFrom="column">
              <wp:posOffset>2715768</wp:posOffset>
            </wp:positionH>
            <wp:positionV relativeFrom="paragraph">
              <wp:posOffset>651561</wp:posOffset>
            </wp:positionV>
            <wp:extent cx="4572" cy="13710"/>
            <wp:effectExtent l="0" t="0" r="0" b="0"/>
            <wp:wrapSquare wrapText="bothSides"/>
            <wp:docPr id="14975" name="Picture 14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5" name="Picture 1497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4F8">
        <w:rPr>
          <w:rFonts w:asciiTheme="minorHAnsi" w:hAnsiTheme="minorHAnsi" w:cstheme="minorHAnsi"/>
          <w:sz w:val="28"/>
          <w:szCs w:val="28"/>
        </w:rPr>
        <w:t>Cumpre mencionar que a Constituição Estadual em seu artigo 60, II, "d" e artigo 82, II III e VI define expressamente qual a competênc</w:t>
      </w:r>
      <w:r w:rsidRPr="00A724F8">
        <w:rPr>
          <w:rFonts w:asciiTheme="minorHAnsi" w:hAnsiTheme="minorHAnsi" w:cstheme="minorHAnsi"/>
          <w:sz w:val="28"/>
          <w:szCs w:val="28"/>
        </w:rPr>
        <w:t xml:space="preserve">ia para tratar da matéria objeto do </w:t>
      </w:r>
      <w:r w:rsidR="00A724F8">
        <w:rPr>
          <w:rFonts w:asciiTheme="minorHAnsi" w:hAnsiTheme="minorHAnsi" w:cstheme="minorHAnsi"/>
          <w:sz w:val="28"/>
          <w:szCs w:val="28"/>
        </w:rPr>
        <w:t>projeto de lei ora</w:t>
      </w:r>
      <w:r w:rsidRPr="00A724F8">
        <w:rPr>
          <w:rFonts w:asciiTheme="minorHAnsi" w:hAnsiTheme="minorHAnsi" w:cstheme="minorHAnsi"/>
          <w:sz w:val="28"/>
          <w:szCs w:val="28"/>
        </w:rPr>
        <w:t xml:space="preserve"> em questão. Da mesma forma a Lei Orgânica Municipal em seu artigo 52, define de fo</w:t>
      </w:r>
      <w:r w:rsidR="00A724F8">
        <w:rPr>
          <w:rFonts w:asciiTheme="minorHAnsi" w:hAnsiTheme="minorHAnsi" w:cstheme="minorHAnsi"/>
          <w:sz w:val="28"/>
          <w:szCs w:val="28"/>
        </w:rPr>
        <w:t>rma</w:t>
      </w:r>
      <w:r w:rsidRPr="00A724F8">
        <w:rPr>
          <w:rFonts w:asciiTheme="minorHAnsi" w:hAnsiTheme="minorHAnsi" w:cstheme="minorHAnsi"/>
          <w:sz w:val="28"/>
          <w:szCs w:val="28"/>
        </w:rPr>
        <w:t xml:space="preserve"> expressa que é de iniciativa privativa do Prefeito os projetos de lei que disponham sobre a 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organização administrativa</w:t>
      </w:r>
      <w:r w:rsidRPr="00A724F8">
        <w:rPr>
          <w:rFonts w:asciiTheme="minorHAnsi" w:hAnsiTheme="minorHAnsi" w:cstheme="minorHAnsi"/>
          <w:sz w:val="28"/>
          <w:szCs w:val="28"/>
        </w:rPr>
        <w:t xml:space="preserve"> dos 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servi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ç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os</w:t>
      </w:r>
      <w:r w:rsidRPr="00A724F8">
        <w:rPr>
          <w:rFonts w:asciiTheme="minorHAnsi" w:hAnsiTheme="minorHAnsi" w:cstheme="minorHAnsi"/>
          <w:sz w:val="28"/>
          <w:szCs w:val="28"/>
        </w:rPr>
        <w:t xml:space="preserve"> do Município.</w:t>
      </w:r>
    </w:p>
    <w:p w14:paraId="741775C7" w14:textId="585439CF" w:rsidR="00F1276C" w:rsidRPr="00A724F8" w:rsidRDefault="00A025CD" w:rsidP="00A724F8">
      <w:pPr>
        <w:spacing w:after="271"/>
        <w:ind w:left="7" w:right="7" w:firstLine="677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Neste aspecto, a instituição de programas de saúde e determinação para inclusão de date comemorativa de evento municipal, incluindo no calendário oficial do município, exige serviços públicos, o qual acarreta aumento de despesas no o</w:t>
      </w:r>
      <w:r w:rsidRPr="00A724F8">
        <w:rPr>
          <w:rFonts w:asciiTheme="minorHAnsi" w:hAnsiTheme="minorHAnsi" w:cstheme="minorHAnsi"/>
          <w:sz w:val="28"/>
          <w:szCs w:val="28"/>
        </w:rPr>
        <w:t xml:space="preserve">rçamento municipal. Assim, indiscutivelmente, a iniciativa legislativa do Projeto de Lei </w:t>
      </w:r>
      <w:r w:rsidR="00A724F8">
        <w:rPr>
          <w:rFonts w:asciiTheme="minorHAnsi" w:hAnsiTheme="minorHAnsi" w:cstheme="minorHAnsi"/>
          <w:sz w:val="28"/>
          <w:szCs w:val="28"/>
        </w:rPr>
        <w:t>em</w:t>
      </w:r>
      <w:r w:rsidRPr="00A724F8">
        <w:rPr>
          <w:rFonts w:asciiTheme="minorHAnsi" w:hAnsiTheme="minorHAnsi" w:cstheme="minorHAnsi"/>
          <w:sz w:val="28"/>
          <w:szCs w:val="28"/>
        </w:rPr>
        <w:t xml:space="preserve"> análise agride também o princípio da independência entre os Poderes, conforme define o artigo 2</w:t>
      </w:r>
      <w:r w:rsidRPr="00A724F8">
        <w:rPr>
          <w:rFonts w:asciiTheme="minorHAnsi" w:hAnsiTheme="minorHAnsi" w:cstheme="minorHAnsi"/>
          <w:sz w:val="28"/>
          <w:szCs w:val="28"/>
          <w:vertAlign w:val="superscript"/>
        </w:rPr>
        <w:t xml:space="preserve">0 </w:t>
      </w:r>
      <w:r w:rsidRPr="00A724F8">
        <w:rPr>
          <w:rFonts w:asciiTheme="minorHAnsi" w:hAnsiTheme="minorHAnsi" w:cstheme="minorHAnsi"/>
          <w:sz w:val="28"/>
          <w:szCs w:val="28"/>
        </w:rPr>
        <w:t>da Constituição da República e, especificamente pare os Municípios</w:t>
      </w:r>
      <w:r w:rsidRPr="00A724F8">
        <w:rPr>
          <w:rFonts w:asciiTheme="minorHAnsi" w:hAnsiTheme="minorHAnsi" w:cstheme="minorHAnsi"/>
          <w:sz w:val="28"/>
          <w:szCs w:val="28"/>
        </w:rPr>
        <w:t>, no artigo 10 da Constituição do Estado, e artigo 2</w:t>
      </w:r>
      <w:r w:rsidRPr="00A724F8">
        <w:rPr>
          <w:rFonts w:asciiTheme="minorHAnsi" w:hAnsiTheme="minorHAnsi" w:cstheme="minorHAnsi"/>
          <w:sz w:val="28"/>
          <w:szCs w:val="28"/>
          <w:vertAlign w:val="superscript"/>
        </w:rPr>
        <w:t xml:space="preserve">0 </w:t>
      </w:r>
      <w:r w:rsidRPr="00A724F8">
        <w:rPr>
          <w:rFonts w:asciiTheme="minorHAnsi" w:hAnsiTheme="minorHAnsi" w:cstheme="minorHAnsi"/>
          <w:sz w:val="28"/>
          <w:szCs w:val="28"/>
        </w:rPr>
        <w:t>da Lei Orgânica Mu</w:t>
      </w:r>
      <w:r w:rsidR="00A724F8">
        <w:rPr>
          <w:rFonts w:asciiTheme="minorHAnsi" w:hAnsiTheme="minorHAnsi" w:cstheme="minorHAnsi"/>
          <w:sz w:val="28"/>
          <w:szCs w:val="28"/>
        </w:rPr>
        <w:t>ni</w:t>
      </w:r>
      <w:r w:rsidRPr="00A724F8">
        <w:rPr>
          <w:rFonts w:asciiTheme="minorHAnsi" w:hAnsiTheme="minorHAnsi" w:cstheme="minorHAnsi"/>
          <w:sz w:val="28"/>
          <w:szCs w:val="28"/>
        </w:rPr>
        <w:t xml:space="preserve">cipal, </w:t>
      </w:r>
      <w:r w:rsidR="00A724F8">
        <w:rPr>
          <w:rFonts w:asciiTheme="minorHAnsi" w:hAnsiTheme="minorHAnsi" w:cstheme="minorHAnsi"/>
          <w:sz w:val="28"/>
          <w:szCs w:val="28"/>
        </w:rPr>
        <w:t>o</w:t>
      </w:r>
      <w:r w:rsidRPr="00A724F8">
        <w:rPr>
          <w:rFonts w:asciiTheme="minorHAnsi" w:hAnsiTheme="minorHAnsi" w:cstheme="minorHAnsi"/>
          <w:sz w:val="28"/>
          <w:szCs w:val="28"/>
        </w:rPr>
        <w:t xml:space="preserve"> que </w:t>
      </w:r>
      <w:r w:rsidRPr="00A724F8">
        <w:rPr>
          <w:rFonts w:asciiTheme="minorHAnsi" w:hAnsiTheme="minorHAnsi" w:cstheme="minorHAnsi"/>
          <w:sz w:val="28"/>
          <w:szCs w:val="28"/>
        </w:rPr>
        <w:lastRenderedPageBreak/>
        <w:t>macula com o vício da inconstitucionalidade o Projeto de Lei aprovado pela Casa Legisla</w:t>
      </w:r>
      <w:r w:rsidRPr="00A724F8">
        <w:rPr>
          <w:rFonts w:asciiTheme="minorHAnsi" w:hAnsiTheme="minorHAnsi" w:cstheme="minorHAnsi"/>
          <w:sz w:val="28"/>
          <w:szCs w:val="28"/>
        </w:rPr>
        <w:t>tiva.</w:t>
      </w:r>
    </w:p>
    <w:p w14:paraId="430E5B83" w14:textId="0EE33790" w:rsidR="00F1276C" w:rsidRPr="00A724F8" w:rsidRDefault="00A025CD" w:rsidP="00A724F8">
      <w:pPr>
        <w:spacing w:after="286"/>
        <w:ind w:left="14" w:right="7" w:firstLine="677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 xml:space="preserve">Hely Lopes </w:t>
      </w:r>
      <w:proofErr w:type="spellStart"/>
      <w:r w:rsidRPr="00A724F8">
        <w:rPr>
          <w:rFonts w:asciiTheme="minorHAnsi" w:hAnsiTheme="minorHAnsi" w:cstheme="minorHAnsi"/>
          <w:sz w:val="28"/>
          <w:szCs w:val="28"/>
        </w:rPr>
        <w:t>Meirelles</w:t>
      </w:r>
      <w:r w:rsidRPr="00A724F8">
        <w:rPr>
          <w:rFonts w:asciiTheme="minorHAnsi" w:hAnsiTheme="minorHAnsi" w:cstheme="minorHAnsi"/>
          <w:sz w:val="28"/>
          <w:szCs w:val="28"/>
          <w:vertAlign w:val="superscript"/>
        </w:rPr>
        <w:t>l</w:t>
      </w:r>
      <w:proofErr w:type="spellEnd"/>
      <w:r w:rsidRPr="00A724F8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  <w:r w:rsidRPr="00A724F8">
        <w:rPr>
          <w:rFonts w:asciiTheme="minorHAnsi" w:hAnsiTheme="minorHAnsi" w:cstheme="minorHAnsi"/>
          <w:sz w:val="28"/>
          <w:szCs w:val="28"/>
        </w:rPr>
        <w:t xml:space="preserve">ensina de forma brilhante a distinção de competências </w:t>
      </w:r>
      <w:r w:rsidRPr="00A724F8">
        <w:rPr>
          <w:rFonts w:asciiTheme="minorHAnsi" w:hAnsiTheme="minorHAnsi" w:cstheme="minorHAnsi"/>
          <w:sz w:val="28"/>
          <w:szCs w:val="28"/>
        </w:rPr>
        <w:t xml:space="preserve">entre </w:t>
      </w:r>
      <w:r w:rsidR="00A724F8">
        <w:rPr>
          <w:rFonts w:asciiTheme="minorHAnsi" w:hAnsiTheme="minorHAnsi" w:cstheme="minorHAnsi"/>
          <w:sz w:val="28"/>
          <w:szCs w:val="28"/>
        </w:rPr>
        <w:t>o</w:t>
      </w:r>
      <w:r w:rsidRPr="00A724F8">
        <w:rPr>
          <w:rFonts w:asciiTheme="minorHAnsi" w:hAnsiTheme="minorHAnsi" w:cstheme="minorHAnsi"/>
          <w:sz w:val="28"/>
          <w:szCs w:val="28"/>
        </w:rPr>
        <w:t xml:space="preserve"> Executivo e o Legislativo, explicando as atribuições conferidas a cada um deles:</w:t>
      </w:r>
    </w:p>
    <w:p w14:paraId="18D99320" w14:textId="77777777" w:rsidR="00F1276C" w:rsidRPr="00A724F8" w:rsidRDefault="00A025CD" w:rsidP="00A724F8">
      <w:pPr>
        <w:spacing w:after="0" w:line="259" w:lineRule="auto"/>
        <w:ind w:left="346" w:firstLine="0"/>
        <w:contextualSpacing/>
        <w:jc w:val="left"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B204391" wp14:editId="5FCCE9A4">
            <wp:extent cx="13716" cy="63979"/>
            <wp:effectExtent l="0" t="0" r="0" b="0"/>
            <wp:docPr id="32969" name="Picture 32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9" name="Picture 3296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6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DE0A1" w14:textId="201345BC" w:rsidR="00F1276C" w:rsidRPr="00A724F8" w:rsidRDefault="00A724F8" w:rsidP="00A724F8">
      <w:pPr>
        <w:spacing w:after="11" w:line="228" w:lineRule="auto"/>
        <w:ind w:left="216" w:right="14" w:firstLine="302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 atribuição típica 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025CD" w:rsidRPr="00A724F8">
        <w:rPr>
          <w:rFonts w:asciiTheme="minorHAnsi" w:hAnsiTheme="minorHAnsi" w:cstheme="minorHAnsi"/>
          <w:sz w:val="28"/>
          <w:szCs w:val="28"/>
        </w:rPr>
        <w:t>predominante da Câmara é a 'normativa ', isto é, a de regular a</w:t>
      </w:r>
      <w:r>
        <w:rPr>
          <w:rFonts w:asciiTheme="minorHAnsi" w:hAnsiTheme="minorHAnsi" w:cstheme="minorHAnsi"/>
          <w:sz w:val="28"/>
          <w:szCs w:val="28"/>
        </w:rPr>
        <w:t xml:space="preserve">dministração </w:t>
      </w:r>
      <w:r w:rsidR="00A025CD"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885201C" wp14:editId="362DA93D">
            <wp:extent cx="9144" cy="13710"/>
            <wp:effectExtent l="0" t="0" r="0" b="0"/>
            <wp:docPr id="14982" name="Picture 14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2" name="Picture 1498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5CD" w:rsidRPr="00A724F8">
        <w:rPr>
          <w:rFonts w:asciiTheme="minorHAnsi" w:hAnsiTheme="minorHAnsi" w:cstheme="minorHAnsi"/>
          <w:sz w:val="28"/>
          <w:szCs w:val="28"/>
        </w:rPr>
        <w:t>do Município e a conduta dos munícipes</w:t>
      </w:r>
      <w:r>
        <w:rPr>
          <w:rFonts w:asciiTheme="minorHAnsi" w:hAnsiTheme="minorHAnsi" w:cstheme="minorHAnsi"/>
          <w:sz w:val="28"/>
          <w:szCs w:val="28"/>
        </w:rPr>
        <w:t>,</w:t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 no que afeta aos intere</w:t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sses locais. A Câmara </w:t>
      </w:r>
      <w:r w:rsidR="00A025CD"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03E55829" wp14:editId="2AA17003">
            <wp:extent cx="9144" cy="9140"/>
            <wp:effectExtent l="0" t="0" r="0" b="0"/>
            <wp:docPr id="14984" name="Picture 14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" name="Picture 1498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não </w:t>
      </w:r>
      <w:r w:rsidR="00A025CD" w:rsidRPr="00A724F8">
        <w:rPr>
          <w:rFonts w:asciiTheme="minorHAnsi" w:hAnsiTheme="minorHAnsi" w:cstheme="minorHAnsi"/>
          <w:sz w:val="28"/>
          <w:szCs w:val="28"/>
        </w:rPr>
        <w:t>administra</w:t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 o Município</w:t>
      </w:r>
      <w:r>
        <w:rPr>
          <w:rFonts w:asciiTheme="minorHAnsi" w:hAnsiTheme="minorHAnsi" w:cstheme="minorHAnsi"/>
          <w:sz w:val="28"/>
          <w:szCs w:val="28"/>
        </w:rPr>
        <w:t>,</w:t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 estabelece, </w:t>
      </w:r>
      <w:r>
        <w:rPr>
          <w:rFonts w:asciiTheme="minorHAnsi" w:hAnsiTheme="minorHAnsi" w:cstheme="minorHAnsi"/>
          <w:sz w:val="28"/>
          <w:szCs w:val="28"/>
        </w:rPr>
        <w:t>apenas</w:t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 normas de administração. Não executa obr</w:t>
      </w:r>
      <w:r>
        <w:rPr>
          <w:rFonts w:asciiTheme="minorHAnsi" w:hAnsiTheme="minorHAnsi" w:cstheme="minorHAnsi"/>
          <w:sz w:val="28"/>
          <w:szCs w:val="28"/>
        </w:rPr>
        <w:t>a</w:t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s e </w:t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serviços públicos, dispõe, unicamente, sobre a sua execução. Não compõe nem dirige </w:t>
      </w:r>
      <w:r>
        <w:rPr>
          <w:rFonts w:asciiTheme="minorHAnsi" w:hAnsiTheme="minorHAnsi" w:cstheme="minorHAnsi"/>
          <w:sz w:val="28"/>
          <w:szCs w:val="28"/>
        </w:rPr>
        <w:t>o</w:t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 funcionalismo da P</w:t>
      </w:r>
      <w:r>
        <w:rPr>
          <w:rFonts w:asciiTheme="minorHAnsi" w:hAnsiTheme="minorHAnsi" w:cstheme="minorHAnsi"/>
          <w:sz w:val="28"/>
          <w:szCs w:val="28"/>
        </w:rPr>
        <w:t>r</w:t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efeitura; edita, </w:t>
      </w:r>
      <w:r w:rsidR="00A025CD" w:rsidRPr="00A724F8">
        <w:rPr>
          <w:rFonts w:asciiTheme="minorHAnsi" w:hAnsiTheme="minorHAnsi" w:cstheme="minorHAnsi"/>
          <w:sz w:val="28"/>
          <w:szCs w:val="28"/>
        </w:rPr>
        <w:t>preceitos para su</w:t>
      </w:r>
      <w:r w:rsidR="00A025CD" w:rsidRPr="00A724F8">
        <w:rPr>
          <w:rFonts w:asciiTheme="minorHAnsi" w:hAnsiTheme="minorHAnsi" w:cstheme="minorHAnsi"/>
          <w:sz w:val="28"/>
          <w:szCs w:val="28"/>
        </w:rPr>
        <w:t>a organização e direç</w:t>
      </w:r>
      <w:r>
        <w:rPr>
          <w:rFonts w:asciiTheme="minorHAnsi" w:hAnsiTheme="minorHAnsi" w:cstheme="minorHAnsi"/>
          <w:sz w:val="28"/>
          <w:szCs w:val="28"/>
        </w:rPr>
        <w:t>ão</w:t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>Não</w:t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 arrecada e nem aplica as rendas locais; apenas institui ou altera tributos e autoriza su</w:t>
      </w:r>
      <w:r>
        <w:rPr>
          <w:rFonts w:asciiTheme="minorHAnsi" w:hAnsiTheme="minorHAnsi" w:cstheme="minorHAnsi"/>
          <w:sz w:val="28"/>
          <w:szCs w:val="28"/>
        </w:rPr>
        <w:t>a</w:t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 arrecadação e aplicação. Não governa </w:t>
      </w:r>
      <w:r>
        <w:rPr>
          <w:rFonts w:asciiTheme="minorHAnsi" w:hAnsiTheme="minorHAnsi" w:cstheme="minorHAnsi"/>
          <w:sz w:val="28"/>
          <w:szCs w:val="28"/>
        </w:rPr>
        <w:t>o</w:t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 Município; mas regula e controla a atuaç</w:t>
      </w:r>
      <w:r>
        <w:rPr>
          <w:rFonts w:asciiTheme="minorHAnsi" w:hAnsiTheme="minorHAnsi" w:cstheme="minorHAnsi"/>
          <w:sz w:val="28"/>
          <w:szCs w:val="28"/>
        </w:rPr>
        <w:t>ão</w:t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 </w:t>
      </w:r>
      <w:r w:rsidR="00A025CD"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23298C8D" wp14:editId="0C01D3D8">
            <wp:extent cx="4572" cy="9140"/>
            <wp:effectExtent l="0" t="0" r="0" b="0"/>
            <wp:docPr id="14996" name="Picture 14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6" name="Picture 1499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5CD" w:rsidRPr="00A724F8">
        <w:rPr>
          <w:rFonts w:asciiTheme="minorHAnsi" w:hAnsiTheme="minorHAnsi" w:cstheme="minorHAnsi"/>
          <w:sz w:val="28"/>
          <w:szCs w:val="28"/>
        </w:rPr>
        <w:t xml:space="preserve"> governamental do Executivo, personalizado no Prefei</w:t>
      </w:r>
      <w:r w:rsidR="00A025CD" w:rsidRPr="00A724F8">
        <w:rPr>
          <w:rFonts w:asciiTheme="minorHAnsi" w:hAnsiTheme="minorHAnsi" w:cstheme="minorHAnsi"/>
          <w:sz w:val="28"/>
          <w:szCs w:val="28"/>
        </w:rPr>
        <w:t>to.</w:t>
      </w:r>
    </w:p>
    <w:p w14:paraId="59CF6E8F" w14:textId="77777777" w:rsidR="00F1276C" w:rsidRPr="00A724F8" w:rsidRDefault="00A025CD" w:rsidP="00A724F8">
      <w:pPr>
        <w:spacing w:after="50" w:line="259" w:lineRule="auto"/>
        <w:ind w:left="-7" w:firstLine="0"/>
        <w:contextualSpacing/>
        <w:jc w:val="left"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eastAsia="Calibri" w:hAnsiTheme="minorHAnsi" w:cstheme="minorHAnsi"/>
          <w:noProof/>
          <w:sz w:val="28"/>
          <w:szCs w:val="28"/>
        </w:rPr>
        <mc:AlternateContent>
          <mc:Choice Requires="wpg">
            <w:drawing>
              <wp:inline distT="0" distB="0" distL="0" distR="0" wp14:anchorId="3D28B80C" wp14:editId="5E296F23">
                <wp:extent cx="1869948" cy="13709"/>
                <wp:effectExtent l="0" t="0" r="0" b="0"/>
                <wp:docPr id="32978" name="Group 32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9948" cy="13709"/>
                          <a:chOff x="0" y="0"/>
                          <a:chExt cx="1869948" cy="13709"/>
                        </a:xfrm>
                      </wpg:grpSpPr>
                      <wps:wsp>
                        <wps:cNvPr id="32977" name="Shape 32977"/>
                        <wps:cNvSpPr/>
                        <wps:spPr>
                          <a:xfrm>
                            <a:off x="0" y="0"/>
                            <a:ext cx="1869948" cy="13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948" h="13709">
                                <a:moveTo>
                                  <a:pt x="0" y="6855"/>
                                </a:moveTo>
                                <a:lnTo>
                                  <a:pt x="1869948" y="6855"/>
                                </a:lnTo>
                              </a:path>
                            </a:pathLst>
                          </a:custGeom>
                          <a:ln w="1370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78" style="width:147.24pt;height:1.07947pt;mso-position-horizontal-relative:char;mso-position-vertical-relative:line" coordsize="18699,137">
                <v:shape id="Shape 32977" style="position:absolute;width:18699;height:137;left:0;top:0;" coordsize="1869948,13709" path="m0,6855l1869948,6855">
                  <v:stroke weight="1.079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5D13759" w14:textId="1E6701B5" w:rsidR="00F1276C" w:rsidRDefault="00A025CD" w:rsidP="00A724F8">
      <w:pPr>
        <w:ind w:left="3" w:right="7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  <w:vertAlign w:val="superscript"/>
        </w:rPr>
        <w:t xml:space="preserve">1 </w:t>
      </w:r>
      <w:r w:rsidRPr="00A724F8">
        <w:rPr>
          <w:rFonts w:asciiTheme="minorHAnsi" w:hAnsiTheme="minorHAnsi" w:cstheme="minorHAnsi"/>
          <w:sz w:val="28"/>
          <w:szCs w:val="28"/>
        </w:rPr>
        <w:t>In "Direito Municipal Brasileiro", Malheiros, 1993, págs. 438/439.</w:t>
      </w:r>
    </w:p>
    <w:p w14:paraId="7EDB6D5D" w14:textId="77777777" w:rsidR="00A724F8" w:rsidRDefault="00A724F8" w:rsidP="00A724F8">
      <w:pPr>
        <w:spacing w:after="56" w:line="228" w:lineRule="auto"/>
        <w:ind w:right="14"/>
        <w:contextualSpacing/>
        <w:rPr>
          <w:rFonts w:asciiTheme="minorHAnsi" w:hAnsiTheme="minorHAnsi" w:cstheme="minorHAnsi"/>
          <w:sz w:val="28"/>
          <w:szCs w:val="28"/>
        </w:rPr>
      </w:pPr>
    </w:p>
    <w:p w14:paraId="61CA9FE0" w14:textId="6638F7A4" w:rsidR="00F1276C" w:rsidRPr="00A724F8" w:rsidRDefault="00A025CD" w:rsidP="00A724F8">
      <w:pPr>
        <w:spacing w:after="56" w:line="228" w:lineRule="auto"/>
        <w:ind w:right="14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 xml:space="preserve">Eis aí a distinção marcante entre a missão 'normativa' da Câmara e a função </w:t>
      </w:r>
      <w:r w:rsidRPr="00A724F8">
        <w:rPr>
          <w:rFonts w:asciiTheme="minorHAnsi" w:hAnsiTheme="minorHAnsi" w:cstheme="minorHAnsi"/>
          <w:sz w:val="28"/>
          <w:szCs w:val="28"/>
        </w:rPr>
        <w:t>executiv</w:t>
      </w:r>
      <w:r w:rsidR="00A724F8">
        <w:rPr>
          <w:rFonts w:asciiTheme="minorHAnsi" w:hAnsiTheme="minorHAnsi" w:cstheme="minorHAnsi"/>
          <w:sz w:val="28"/>
          <w:szCs w:val="28"/>
        </w:rPr>
        <w:t>a do</w:t>
      </w:r>
      <w:r w:rsidRPr="00A724F8">
        <w:rPr>
          <w:rFonts w:asciiTheme="minorHAnsi" w:hAnsiTheme="minorHAnsi" w:cstheme="minorHAnsi"/>
          <w:sz w:val="28"/>
          <w:szCs w:val="28"/>
        </w:rPr>
        <w:t xml:space="preserve"> Prefeito; o Legislativo delibera e atua com caráter regulatório, genérico e abstrat</w:t>
      </w:r>
      <w:r w:rsidR="00A724F8">
        <w:rPr>
          <w:rFonts w:asciiTheme="minorHAnsi" w:hAnsiTheme="minorHAnsi" w:cstheme="minorHAnsi"/>
          <w:sz w:val="28"/>
          <w:szCs w:val="28"/>
        </w:rPr>
        <w:t>o</w:t>
      </w:r>
      <w:r w:rsidRPr="00A724F8">
        <w:rPr>
          <w:rFonts w:asciiTheme="minorHAnsi" w:hAnsiTheme="minorHAnsi" w:cstheme="minorHAnsi"/>
          <w:sz w:val="28"/>
          <w:szCs w:val="28"/>
        </w:rPr>
        <w:t>; o Executiv</w:t>
      </w:r>
      <w:r w:rsidR="00A724F8">
        <w:rPr>
          <w:rFonts w:asciiTheme="minorHAnsi" w:hAnsiTheme="minorHAnsi" w:cstheme="minorHAnsi"/>
          <w:sz w:val="28"/>
          <w:szCs w:val="28"/>
        </w:rPr>
        <w:t>o</w:t>
      </w:r>
      <w:r w:rsidRPr="00A724F8">
        <w:rPr>
          <w:rFonts w:asciiTheme="minorHAnsi" w:hAnsiTheme="minorHAnsi" w:cstheme="minorHAnsi"/>
          <w:sz w:val="28"/>
          <w:szCs w:val="28"/>
        </w:rPr>
        <w:t xml:space="preserve"> consubstancia os mandamentos da norma legislativa em atos específico</w:t>
      </w:r>
      <w:r w:rsidRPr="00A724F8">
        <w:rPr>
          <w:rFonts w:asciiTheme="minorHAnsi" w:hAnsiTheme="minorHAnsi" w:cstheme="minorHAnsi"/>
          <w:sz w:val="28"/>
          <w:szCs w:val="28"/>
        </w:rPr>
        <w:t>s e concretos d</w:t>
      </w:r>
      <w:r w:rsidR="00A724F8">
        <w:rPr>
          <w:rFonts w:asciiTheme="minorHAnsi" w:hAnsiTheme="minorHAnsi" w:cstheme="minorHAnsi"/>
          <w:sz w:val="28"/>
          <w:szCs w:val="28"/>
        </w:rPr>
        <w:t>a</w:t>
      </w:r>
      <w:r w:rsidRPr="00A724F8">
        <w:rPr>
          <w:rFonts w:asciiTheme="minorHAnsi" w:hAnsiTheme="minorHAnsi" w:cstheme="minorHAnsi"/>
          <w:sz w:val="28"/>
          <w:szCs w:val="28"/>
        </w:rPr>
        <w:t xml:space="preserve"> administração.</w:t>
      </w: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76997631" wp14:editId="785825E4">
            <wp:extent cx="32004" cy="13710"/>
            <wp:effectExtent l="0" t="0" r="0" b="0"/>
            <wp:docPr id="32982" name="Picture 32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2" name="Picture 3298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44F1C" w14:textId="16F8BFD3" w:rsidR="00F1276C" w:rsidRPr="00A724F8" w:rsidRDefault="00A025CD" w:rsidP="00A724F8">
      <w:pPr>
        <w:spacing w:after="58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A inte</w:t>
      </w:r>
      <w:r w:rsidR="00A724F8">
        <w:rPr>
          <w:rFonts w:asciiTheme="minorHAnsi" w:hAnsiTheme="minorHAnsi" w:cstheme="minorHAnsi"/>
          <w:sz w:val="28"/>
          <w:szCs w:val="28"/>
        </w:rPr>
        <w:t>rf</w:t>
      </w:r>
      <w:r w:rsidRPr="00A724F8">
        <w:rPr>
          <w:rFonts w:asciiTheme="minorHAnsi" w:hAnsiTheme="minorHAnsi" w:cstheme="minorHAnsi"/>
          <w:sz w:val="28"/>
          <w:szCs w:val="28"/>
        </w:rPr>
        <w:t>erê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ncia de um Poder no outr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o 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é ile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gí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tima 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p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or atentatória da se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p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ara</w:t>
      </w:r>
      <w:r w:rsidR="00A724F8">
        <w:rPr>
          <w:rFonts w:asciiTheme="minorHAnsi" w:hAnsiTheme="minorHAnsi" w:cstheme="minorHAnsi"/>
          <w:sz w:val="28"/>
          <w:szCs w:val="28"/>
          <w:u w:val="single" w:color="000000"/>
        </w:rPr>
        <w:t>ção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 xml:space="preserve"> institucional de suas funções (CF. art. 2 </w:t>
      </w:r>
      <w:r w:rsidRPr="00A724F8">
        <w:rPr>
          <w:rFonts w:asciiTheme="minorHAnsi" w:hAnsiTheme="minorHAnsi" w:cstheme="minorHAnsi"/>
          <w:sz w:val="28"/>
          <w:szCs w:val="28"/>
          <w:vertAlign w:val="superscript"/>
        </w:rPr>
        <w:t>0</w:t>
      </w:r>
      <w:r w:rsidRPr="00A724F8">
        <w:rPr>
          <w:rFonts w:asciiTheme="minorHAnsi" w:hAnsiTheme="minorHAnsi" w:cstheme="minorHAnsi"/>
          <w:sz w:val="28"/>
          <w:szCs w:val="28"/>
          <w:u w:val="single" w:color="000000"/>
        </w:rPr>
        <w:t>)</w:t>
      </w:r>
    </w:p>
    <w:p w14:paraId="643BACE0" w14:textId="7CB9535B" w:rsidR="00F1276C" w:rsidRPr="00A724F8" w:rsidRDefault="00A025CD" w:rsidP="00A724F8">
      <w:pPr>
        <w:spacing w:after="56" w:line="228" w:lineRule="auto"/>
        <w:ind w:right="14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Por idêntica razão constitucional, a Câmara não pode delegar</w:t>
      </w:r>
      <w:r w:rsidR="00A724F8">
        <w:rPr>
          <w:rFonts w:asciiTheme="minorHAnsi" w:hAnsiTheme="minorHAnsi" w:cstheme="minorHAnsi"/>
          <w:sz w:val="28"/>
          <w:szCs w:val="28"/>
        </w:rPr>
        <w:t xml:space="preserve"> </w:t>
      </w:r>
      <w:r w:rsidRPr="00A724F8">
        <w:rPr>
          <w:rFonts w:asciiTheme="minorHAnsi" w:hAnsiTheme="minorHAnsi" w:cstheme="minorHAnsi"/>
          <w:sz w:val="28"/>
          <w:szCs w:val="28"/>
        </w:rPr>
        <w:t xml:space="preserve">funções ao prefeito, nem </w:t>
      </w:r>
      <w:r w:rsidR="00A724F8">
        <w:rPr>
          <w:rFonts w:asciiTheme="minorHAnsi" w:hAnsiTheme="minorHAnsi" w:cstheme="minorHAnsi"/>
          <w:sz w:val="28"/>
          <w:szCs w:val="28"/>
        </w:rPr>
        <w:t>receber</w:t>
      </w:r>
      <w:r w:rsidRPr="00A724F8">
        <w:rPr>
          <w:rFonts w:asciiTheme="minorHAnsi" w:hAnsiTheme="minorHAnsi" w:cstheme="minorHAnsi"/>
          <w:sz w:val="28"/>
          <w:szCs w:val="28"/>
        </w:rPr>
        <w:t xml:space="preserve"> delegações d</w:t>
      </w:r>
      <w:r w:rsidRPr="00A724F8">
        <w:rPr>
          <w:rFonts w:asciiTheme="minorHAnsi" w:hAnsiTheme="minorHAnsi" w:cstheme="minorHAnsi"/>
          <w:sz w:val="28"/>
          <w:szCs w:val="28"/>
        </w:rPr>
        <w:t>o Executivo. Suas atribuições são incomunicáveis, estanques, intransfer</w:t>
      </w:r>
      <w:r w:rsidR="00A724F8">
        <w:rPr>
          <w:rFonts w:asciiTheme="minorHAnsi" w:hAnsiTheme="minorHAnsi" w:cstheme="minorHAnsi"/>
          <w:sz w:val="28"/>
          <w:szCs w:val="28"/>
        </w:rPr>
        <w:t>ív</w:t>
      </w:r>
      <w:r w:rsidRPr="00A724F8">
        <w:rPr>
          <w:rFonts w:asciiTheme="minorHAnsi" w:hAnsiTheme="minorHAnsi" w:cstheme="minorHAnsi"/>
          <w:sz w:val="28"/>
          <w:szCs w:val="28"/>
        </w:rPr>
        <w:t>eis</w:t>
      </w:r>
      <w:r w:rsidRPr="00A724F8">
        <w:rPr>
          <w:rFonts w:asciiTheme="minorHAnsi" w:hAnsiTheme="minorHAnsi" w:cstheme="minorHAnsi"/>
          <w:sz w:val="28"/>
          <w:szCs w:val="28"/>
        </w:rPr>
        <w:t xml:space="preserve">, </w:t>
      </w:r>
      <w:r w:rsidR="00A724F8">
        <w:rPr>
          <w:rFonts w:asciiTheme="minorHAnsi" w:hAnsiTheme="minorHAnsi" w:cstheme="minorHAnsi"/>
          <w:sz w:val="28"/>
          <w:szCs w:val="28"/>
        </w:rPr>
        <w:t xml:space="preserve">(CF </w:t>
      </w:r>
      <w:r w:rsidRPr="00A724F8">
        <w:rPr>
          <w:rFonts w:asciiTheme="minorHAnsi" w:hAnsiTheme="minorHAnsi" w:cstheme="minorHAnsi"/>
          <w:sz w:val="28"/>
          <w:szCs w:val="28"/>
        </w:rPr>
        <w:t>art. 2</w:t>
      </w:r>
      <w:r w:rsidR="00A724F8">
        <w:rPr>
          <w:rFonts w:asciiTheme="minorHAnsi" w:hAnsiTheme="minorHAnsi" w:cstheme="minorHAnsi"/>
          <w:sz w:val="28"/>
          <w:szCs w:val="28"/>
        </w:rPr>
        <w:t>º</w:t>
      </w:r>
      <w:r w:rsidRPr="00A724F8">
        <w:rPr>
          <w:rFonts w:asciiTheme="minorHAnsi" w:hAnsiTheme="minorHAnsi" w:cstheme="minorHAnsi"/>
          <w:sz w:val="28"/>
          <w:szCs w:val="28"/>
        </w:rPr>
        <w:t>). Assim como não cabe à Edilidade praticar atos do Executivo, não cabe a este substituí-la nas atividades que lhe são próprias.</w:t>
      </w:r>
    </w:p>
    <w:p w14:paraId="6064070F" w14:textId="6C0253B2" w:rsidR="00F1276C" w:rsidRPr="00A724F8" w:rsidRDefault="00A025CD" w:rsidP="00A724F8">
      <w:pPr>
        <w:spacing w:after="969" w:line="228" w:lineRule="auto"/>
        <w:ind w:right="14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(...) Daí não ser permitido à Câmar</w:t>
      </w:r>
      <w:r w:rsidRPr="00A724F8">
        <w:rPr>
          <w:rFonts w:asciiTheme="minorHAnsi" w:hAnsiTheme="minorHAnsi" w:cstheme="minorHAnsi"/>
          <w:sz w:val="28"/>
          <w:szCs w:val="28"/>
        </w:rPr>
        <w:t xml:space="preserve">a intervir direta e concretamente nas atividades reservadas ac Executivo, que pedem provisões administrativas especiais manifestadas em 'ordens, proibições, concessões, permissões, nomeações, pagamentos, recebimentos, entendimentos verbais </w:t>
      </w:r>
      <w:r w:rsidR="00A724F8">
        <w:rPr>
          <w:rFonts w:asciiTheme="minorHAnsi" w:hAnsiTheme="minorHAnsi" w:cstheme="minorHAnsi"/>
          <w:sz w:val="28"/>
          <w:szCs w:val="28"/>
        </w:rPr>
        <w:t>ou</w:t>
      </w:r>
      <w:r w:rsidRPr="00A724F8">
        <w:rPr>
          <w:rFonts w:asciiTheme="minorHAnsi" w:hAnsiTheme="minorHAnsi" w:cstheme="minorHAnsi"/>
          <w:sz w:val="28"/>
          <w:szCs w:val="28"/>
        </w:rPr>
        <w:t xml:space="preserve"> escritos com</w:t>
      </w:r>
      <w:r w:rsidRPr="00A724F8">
        <w:rPr>
          <w:rFonts w:asciiTheme="minorHAnsi" w:hAnsiTheme="minorHAnsi" w:cstheme="minorHAnsi"/>
          <w:sz w:val="28"/>
          <w:szCs w:val="28"/>
        </w:rPr>
        <w:t xml:space="preserve"> os interessados, contratos, realizações materiais da Administração e tudo o mais se traduzir em atos ou medidas de execução governamental.</w:t>
      </w:r>
    </w:p>
    <w:p w14:paraId="786FA3B0" w14:textId="2A26363E" w:rsidR="00F1276C" w:rsidRPr="00A724F8" w:rsidRDefault="00A025CD" w:rsidP="00A724F8">
      <w:pPr>
        <w:spacing w:after="290"/>
        <w:ind w:left="29" w:right="7" w:firstLine="677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lastRenderedPageBreak/>
        <w:t>Diante de todo o exposto, entendemos que o Projeto de Lei 16/2024 aprovado pelo P</w:t>
      </w:r>
      <w:r w:rsidR="00A724F8">
        <w:rPr>
          <w:rFonts w:asciiTheme="minorHAnsi" w:hAnsiTheme="minorHAnsi" w:cstheme="minorHAnsi"/>
          <w:sz w:val="28"/>
          <w:szCs w:val="28"/>
        </w:rPr>
        <w:t>oder</w:t>
      </w:r>
      <w:r w:rsidRPr="00A724F8">
        <w:rPr>
          <w:rFonts w:asciiTheme="minorHAnsi" w:hAnsiTheme="minorHAnsi" w:cstheme="minorHAnsi"/>
          <w:sz w:val="28"/>
          <w:szCs w:val="28"/>
        </w:rPr>
        <w:t xml:space="preserve"> Legislativo, ao tratar de maté</w:t>
      </w:r>
      <w:r w:rsidRPr="00A724F8">
        <w:rPr>
          <w:rFonts w:asciiTheme="minorHAnsi" w:hAnsiTheme="minorHAnsi" w:cstheme="minorHAnsi"/>
          <w:sz w:val="28"/>
          <w:szCs w:val="28"/>
        </w:rPr>
        <w:t>ria relacionada com a instituição de políticas municipal que tra</w:t>
      </w:r>
      <w:r w:rsidR="00A724F8">
        <w:rPr>
          <w:rFonts w:asciiTheme="minorHAnsi" w:hAnsiTheme="minorHAnsi" w:cstheme="minorHAnsi"/>
          <w:sz w:val="28"/>
          <w:szCs w:val="28"/>
        </w:rPr>
        <w:t xml:space="preserve">tam </w:t>
      </w:r>
      <w:r w:rsidRPr="00A724F8">
        <w:rPr>
          <w:rFonts w:asciiTheme="minorHAnsi" w:hAnsiTheme="minorHAnsi" w:cstheme="minorHAnsi"/>
          <w:sz w:val="28"/>
          <w:szCs w:val="28"/>
        </w:rPr>
        <w:t>da saúde do cidadão e institui um mês relacionado ao "setembro amarelo" para comemoração de evento oficial, incluindo-os no calendário oficial de eventos, por interferir na esfera de compe</w:t>
      </w:r>
      <w:r w:rsidRPr="00A724F8">
        <w:rPr>
          <w:rFonts w:asciiTheme="minorHAnsi" w:hAnsiTheme="minorHAnsi" w:cstheme="minorHAnsi"/>
          <w:sz w:val="28"/>
          <w:szCs w:val="28"/>
        </w:rPr>
        <w:t>tência privativa sobre a iniciativa da matéria, é inconstitucional, sugerindo ao Chef</w:t>
      </w:r>
      <w:r w:rsidR="00A724F8">
        <w:rPr>
          <w:rFonts w:asciiTheme="minorHAnsi" w:hAnsiTheme="minorHAnsi" w:cstheme="minorHAnsi"/>
          <w:sz w:val="28"/>
          <w:szCs w:val="28"/>
        </w:rPr>
        <w:t>e</w:t>
      </w:r>
      <w:r w:rsidRPr="00A724F8">
        <w:rPr>
          <w:rFonts w:asciiTheme="minorHAnsi" w:hAnsiTheme="minorHAnsi" w:cstheme="minorHAnsi"/>
          <w:sz w:val="28"/>
          <w:szCs w:val="28"/>
        </w:rPr>
        <w:t xml:space="preserve"> d</w:t>
      </w:r>
      <w:r w:rsidR="00A724F8">
        <w:rPr>
          <w:rFonts w:asciiTheme="minorHAnsi" w:hAnsiTheme="minorHAnsi" w:cstheme="minorHAnsi"/>
          <w:sz w:val="28"/>
          <w:szCs w:val="28"/>
        </w:rPr>
        <w:t>o</w:t>
      </w:r>
      <w:r w:rsidRPr="00A724F8">
        <w:rPr>
          <w:rFonts w:asciiTheme="minorHAnsi" w:hAnsiTheme="minorHAnsi" w:cstheme="minorHAnsi"/>
          <w:sz w:val="28"/>
          <w:szCs w:val="28"/>
        </w:rPr>
        <w:t xml:space="preserve"> Poder Executivo Municipal, no exercício do seu poder legal (art. 66-V da Lei Orgânica Munic</w:t>
      </w:r>
      <w:r w:rsidR="00A724F8">
        <w:rPr>
          <w:rFonts w:asciiTheme="minorHAnsi" w:hAnsiTheme="minorHAnsi" w:cstheme="minorHAnsi"/>
          <w:sz w:val="28"/>
          <w:szCs w:val="28"/>
        </w:rPr>
        <w:t>ipal</w:t>
      </w:r>
      <w:r w:rsidRPr="00A724F8">
        <w:rPr>
          <w:rFonts w:asciiTheme="minorHAnsi" w:hAnsiTheme="minorHAnsi" w:cstheme="minorHAnsi"/>
          <w:sz w:val="28"/>
          <w:szCs w:val="28"/>
        </w:rPr>
        <w:t xml:space="preserve">) </w:t>
      </w: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055565C3" wp14:editId="382D9E5E">
            <wp:extent cx="18288" cy="41130"/>
            <wp:effectExtent l="0" t="0" r="0" b="0"/>
            <wp:docPr id="18816" name="Picture 18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6" name="Picture 1881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4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24F8">
        <w:rPr>
          <w:rFonts w:asciiTheme="minorHAnsi" w:hAnsiTheme="minorHAnsi" w:cstheme="minorHAnsi"/>
          <w:sz w:val="28"/>
          <w:szCs w:val="28"/>
        </w:rPr>
        <w:t>no sentido de vetar o Projeto, na sua totalidade, devolvendo o mesmo para apreciação d</w:t>
      </w:r>
      <w:r w:rsidR="00A724F8">
        <w:rPr>
          <w:rFonts w:asciiTheme="minorHAnsi" w:hAnsiTheme="minorHAnsi" w:cstheme="minorHAnsi"/>
          <w:sz w:val="28"/>
          <w:szCs w:val="28"/>
        </w:rPr>
        <w:t>o</w:t>
      </w:r>
      <w:r w:rsidRPr="00A724F8">
        <w:rPr>
          <w:rFonts w:asciiTheme="minorHAnsi" w:hAnsiTheme="minorHAnsi" w:cstheme="minorHAnsi"/>
          <w:sz w:val="28"/>
          <w:szCs w:val="28"/>
        </w:rPr>
        <w:t xml:space="preserve"> Legislativo, nos termos legais e regimentais. </w:t>
      </w: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9213C49" wp14:editId="1B12A8F1">
            <wp:extent cx="9144" cy="9140"/>
            <wp:effectExtent l="0" t="0" r="0" b="0"/>
            <wp:docPr id="18817" name="Picture 18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7" name="Picture 1881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6AD60" w14:textId="77777777" w:rsidR="00A724F8" w:rsidRDefault="00A724F8" w:rsidP="00A724F8">
      <w:pPr>
        <w:ind w:left="709" w:right="7"/>
        <w:contextualSpacing/>
        <w:rPr>
          <w:rFonts w:asciiTheme="minorHAnsi" w:hAnsiTheme="minorHAnsi" w:cstheme="minorHAnsi"/>
          <w:sz w:val="28"/>
          <w:szCs w:val="28"/>
        </w:rPr>
      </w:pPr>
    </w:p>
    <w:p w14:paraId="6DE77D96" w14:textId="16FBA571" w:rsidR="00F1276C" w:rsidRPr="00A724F8" w:rsidRDefault="00A025CD" w:rsidP="00A724F8">
      <w:pPr>
        <w:ind w:left="709" w:right="7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É o parecer,</w:t>
      </w:r>
    </w:p>
    <w:p w14:paraId="64C9DDFF" w14:textId="77777777" w:rsidR="00F1276C" w:rsidRPr="00A724F8" w:rsidRDefault="00A025CD" w:rsidP="00A724F8">
      <w:pPr>
        <w:spacing w:after="434"/>
        <w:ind w:left="709" w:right="7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Nova Prata, 09 de agosto de 2024,</w:t>
      </w: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5E7F906" wp14:editId="1F491BFF">
            <wp:extent cx="27432" cy="50270"/>
            <wp:effectExtent l="0" t="0" r="0" b="0"/>
            <wp:docPr id="32984" name="Picture 32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4" name="Picture 3298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5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67F3E" w14:textId="550A1C27" w:rsidR="00F1276C" w:rsidRPr="00A724F8" w:rsidRDefault="00A025CD" w:rsidP="00A724F8">
      <w:pPr>
        <w:spacing w:after="82" w:line="259" w:lineRule="auto"/>
        <w:ind w:left="1390" w:firstLine="0"/>
        <w:contextualSpacing/>
        <w:jc w:val="left"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2C3BDAF" wp14:editId="3A50B752">
            <wp:extent cx="4572" cy="4570"/>
            <wp:effectExtent l="0" t="0" r="0" b="0"/>
            <wp:docPr id="18823" name="Picture 18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3" name="Picture 1882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C2DD0" w14:textId="77777777" w:rsidR="00F1276C" w:rsidRPr="00A724F8" w:rsidRDefault="00A025CD" w:rsidP="00A724F8">
      <w:pPr>
        <w:ind w:right="7" w:firstLine="511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 xml:space="preserve">Gilberto </w:t>
      </w:r>
      <w:proofErr w:type="spellStart"/>
      <w:r w:rsidRPr="00A724F8">
        <w:rPr>
          <w:rFonts w:asciiTheme="minorHAnsi" w:hAnsiTheme="minorHAnsi" w:cstheme="minorHAnsi"/>
          <w:sz w:val="28"/>
          <w:szCs w:val="28"/>
        </w:rPr>
        <w:t>Zilli</w:t>
      </w:r>
      <w:proofErr w:type="spellEnd"/>
      <w:r w:rsidRPr="00A724F8">
        <w:rPr>
          <w:rFonts w:asciiTheme="minorHAnsi" w:hAnsiTheme="minorHAnsi" w:cstheme="minorHAnsi"/>
          <w:sz w:val="28"/>
          <w:szCs w:val="28"/>
        </w:rPr>
        <w:t xml:space="preserve"> - OABRS 22,751</w:t>
      </w:r>
    </w:p>
    <w:p w14:paraId="7F56588E" w14:textId="77777777" w:rsidR="00F1276C" w:rsidRPr="00A724F8" w:rsidRDefault="00A025CD" w:rsidP="00A724F8">
      <w:pPr>
        <w:ind w:right="7" w:firstLine="511"/>
        <w:contextualSpacing/>
        <w:rPr>
          <w:rFonts w:asciiTheme="minorHAnsi" w:hAnsiTheme="minorHAnsi" w:cstheme="minorHAnsi"/>
          <w:sz w:val="28"/>
          <w:szCs w:val="28"/>
        </w:rPr>
      </w:pPr>
      <w:r w:rsidRPr="00A724F8">
        <w:rPr>
          <w:rFonts w:asciiTheme="minorHAnsi" w:hAnsiTheme="minorHAnsi" w:cstheme="minorHAnsi"/>
          <w:sz w:val="28"/>
          <w:szCs w:val="28"/>
        </w:rPr>
        <w:t>Consultor Jur</w:t>
      </w:r>
      <w:r w:rsidRPr="00A724F8">
        <w:rPr>
          <w:rFonts w:asciiTheme="minorHAnsi" w:hAnsiTheme="minorHAnsi" w:cstheme="minorHAnsi"/>
          <w:sz w:val="28"/>
          <w:szCs w:val="28"/>
        </w:rPr>
        <w:t>ídico</w:t>
      </w:r>
    </w:p>
    <w:sectPr w:rsidR="00F1276C" w:rsidRPr="00A724F8" w:rsidSect="00A724F8">
      <w:headerReference w:type="even" r:id="rId32"/>
      <w:headerReference w:type="default" r:id="rId33"/>
      <w:headerReference w:type="first" r:id="rId34"/>
      <w:pgSz w:w="11520" w:h="16315"/>
      <w:pgMar w:top="2010" w:right="1172" w:bottom="1025" w:left="1701" w:header="20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47E6" w14:textId="77777777" w:rsidR="00A025CD" w:rsidRDefault="00A025CD">
      <w:pPr>
        <w:spacing w:after="0" w:line="240" w:lineRule="auto"/>
      </w:pPr>
      <w:r>
        <w:separator/>
      </w:r>
    </w:p>
  </w:endnote>
  <w:endnote w:type="continuationSeparator" w:id="0">
    <w:p w14:paraId="5A04B9E6" w14:textId="77777777" w:rsidR="00A025CD" w:rsidRDefault="00A0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E964" w14:textId="77777777" w:rsidR="00A025CD" w:rsidRDefault="00A025CD">
      <w:pPr>
        <w:spacing w:after="0" w:line="240" w:lineRule="auto"/>
      </w:pPr>
      <w:r>
        <w:separator/>
      </w:r>
    </w:p>
  </w:footnote>
  <w:footnote w:type="continuationSeparator" w:id="0">
    <w:p w14:paraId="10E14010" w14:textId="77777777" w:rsidR="00A025CD" w:rsidRDefault="00A0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35FA" w14:textId="7DA8DAF6" w:rsidR="00F1276C" w:rsidRDefault="00F1276C" w:rsidP="00A724F8">
    <w:pPr>
      <w:spacing w:after="0" w:line="216" w:lineRule="auto"/>
      <w:ind w:left="0" w:right="2196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BE8E2" w14:textId="313ABD11" w:rsidR="00F1276C" w:rsidRPr="00A724F8" w:rsidRDefault="00F1276C" w:rsidP="00A724F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3A3E" w14:textId="35740A98" w:rsidR="00F1276C" w:rsidRPr="00A724F8" w:rsidRDefault="00F1276C" w:rsidP="00A724F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49EB" w14:textId="77777777" w:rsidR="00F1276C" w:rsidRDefault="00A025CD">
    <w:pPr>
      <w:spacing w:after="0" w:line="228" w:lineRule="auto"/>
      <w:ind w:left="4256" w:right="2974" w:hanging="94"/>
    </w:pPr>
    <w:r>
      <w:rPr>
        <w:rFonts w:ascii="Calibri" w:eastAsia="Calibri" w:hAnsi="Calibri" w:cs="Calibri"/>
        <w:sz w:val="22"/>
      </w:rPr>
      <w:t xml:space="preserve">RIO </w:t>
    </w:r>
    <w:r>
      <w:rPr>
        <w:rFonts w:ascii="Calibri" w:eastAsia="Calibri" w:hAnsi="Calibri" w:cs="Calibri"/>
        <w:sz w:val="20"/>
      </w:rPr>
      <w:t xml:space="preserve">GRANDE </w:t>
    </w:r>
    <w:r>
      <w:rPr>
        <w:rFonts w:ascii="Calibri" w:eastAsia="Calibri" w:hAnsi="Calibri" w:cs="Calibri"/>
        <w:sz w:val="22"/>
      </w:rPr>
      <w:t xml:space="preserve">DO </w:t>
    </w:r>
    <w:r>
      <w:rPr>
        <w:rFonts w:ascii="Calibri" w:eastAsia="Calibri" w:hAnsi="Calibri" w:cs="Calibri"/>
        <w:sz w:val="20"/>
      </w:rPr>
      <w:t xml:space="preserve">SUL </w:t>
    </w:r>
    <w:r>
      <w:rPr>
        <w:rFonts w:ascii="Calibri" w:eastAsia="Calibri" w:hAnsi="Calibri" w:cs="Calibri"/>
      </w:rPr>
      <w:t xml:space="preserve">DE </w:t>
    </w:r>
    <w:r>
      <w:rPr>
        <w:rFonts w:ascii="Calibri" w:eastAsia="Calibri" w:hAnsi="Calibri" w:cs="Calibri"/>
        <w:sz w:val="22"/>
      </w:rPr>
      <w:t xml:space="preserve">NOVA </w:t>
    </w:r>
    <w:r>
      <w:rPr>
        <w:rFonts w:ascii="Calibri" w:eastAsia="Calibri" w:hAnsi="Calibri" w:cs="Calibri"/>
      </w:rPr>
      <w:t>PRATA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.5pt;height:3.35pt;visibility:visible;mso-wrap-style:square" o:bullet="t">
        <v:imagedata r:id="rId1" o:title=""/>
      </v:shape>
    </w:pict>
  </w:numPicBullet>
  <w:abstractNum w:abstractNumId="0" w15:restartNumberingAfterBreak="0">
    <w:nsid w:val="6D314FDD"/>
    <w:multiLevelType w:val="hybridMultilevel"/>
    <w:tmpl w:val="3F806400"/>
    <w:lvl w:ilvl="0" w:tplc="D0F4AF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06C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7B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AE4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6F0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E3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26FE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A18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9E38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6C"/>
    <w:rsid w:val="00A025CD"/>
    <w:rsid w:val="00A724F8"/>
    <w:rsid w:val="00F1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D5CA"/>
  <w15:docId w15:val="{7DA5DDCB-6088-4981-A3A3-A25F7276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197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16" w:lineRule="auto"/>
      <w:ind w:left="24" w:hanging="10"/>
      <w:jc w:val="right"/>
      <w:outlineLvl w:val="0"/>
    </w:pPr>
    <w:rPr>
      <w:rFonts w:ascii="Calibri" w:eastAsia="Calibri" w:hAnsi="Calibri" w:cs="Calibri"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65" w:lineRule="auto"/>
      <w:ind w:left="17" w:hanging="10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2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8"/>
    </w:rPr>
  </w:style>
  <w:style w:type="paragraph" w:styleId="Rodap">
    <w:name w:val="footer"/>
    <w:basedOn w:val="Normal"/>
    <w:link w:val="RodapChar"/>
    <w:uiPriority w:val="99"/>
    <w:unhideWhenUsed/>
    <w:rsid w:val="00A72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24F8"/>
    <w:rPr>
      <w:rFonts w:ascii="Times New Roman" w:eastAsia="Times New Roman" w:hAnsi="Times New Roman" w:cs="Times New Roman"/>
      <w:color w:val="000000"/>
      <w:sz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A72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24F8"/>
    <w:rPr>
      <w:rFonts w:ascii="Times New Roman" w:eastAsia="Times New Roman" w:hAnsi="Times New Roman" w:cs="Times New Roman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A72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header" Target="header4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image" Target="media/image18.jpg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fontTable" Target="fontTable.xml"/><Relationship Id="rId8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1955</Words>
  <Characters>10557</Characters>
  <Application>Microsoft Office Word</Application>
  <DocSecurity>0</DocSecurity>
  <Lines>87</Lines>
  <Paragraphs>24</Paragraphs>
  <ScaleCrop>false</ScaleCrop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2024-08-16T14:51:00Z</dcterms:created>
  <dcterms:modified xsi:type="dcterms:W3CDTF">2024-08-16T14:51:00Z</dcterms:modified>
</cp:coreProperties>
</file>