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08A67" w14:textId="77777777" w:rsidR="00145FE2" w:rsidRPr="00431897" w:rsidRDefault="00952D46">
      <w:pPr>
        <w:pStyle w:val="Ttulo2"/>
        <w:rPr>
          <w:rFonts w:asciiTheme="minorHAnsi" w:hAnsiTheme="minorHAnsi" w:cstheme="minorHAnsi"/>
          <w:sz w:val="28"/>
          <w:szCs w:val="28"/>
        </w:rPr>
      </w:pPr>
      <w:bookmarkStart w:id="0" w:name="_Hlk170477235"/>
      <w:r w:rsidRPr="00431897">
        <w:rPr>
          <w:rFonts w:asciiTheme="minorHAnsi" w:hAnsiTheme="minorHAnsi" w:cstheme="minorHAnsi"/>
          <w:sz w:val="28"/>
          <w:szCs w:val="28"/>
        </w:rPr>
        <w:t>Ofício GAB. 128/2024</w:t>
      </w:r>
    </w:p>
    <w:p w14:paraId="0C2A59A7" w14:textId="5FBC3302" w:rsidR="00145FE2" w:rsidRPr="00431897" w:rsidRDefault="00952D46">
      <w:pPr>
        <w:spacing w:after="45" w:line="259" w:lineRule="auto"/>
        <w:ind w:left="0" w:right="612" w:firstLine="0"/>
        <w:jc w:val="right"/>
        <w:rPr>
          <w:rFonts w:asciiTheme="minorHAnsi" w:hAnsiTheme="minorHAnsi" w:cstheme="minorHAnsi"/>
          <w:sz w:val="28"/>
          <w:szCs w:val="28"/>
        </w:rPr>
      </w:pPr>
      <w:r w:rsidRPr="00431897">
        <w:rPr>
          <w:rFonts w:asciiTheme="minorHAnsi" w:eastAsia="Calibri" w:hAnsiTheme="minorHAnsi" w:cstheme="minorHAnsi"/>
          <w:sz w:val="28"/>
          <w:szCs w:val="28"/>
        </w:rPr>
        <w:t>Nova Prata</w:t>
      </w:r>
      <w:r w:rsidR="00431897" w:rsidRPr="00431897">
        <w:rPr>
          <w:rFonts w:asciiTheme="minorHAnsi" w:eastAsia="Calibri" w:hAnsiTheme="minorHAnsi" w:cstheme="minorHAnsi"/>
          <w:sz w:val="28"/>
          <w:szCs w:val="28"/>
        </w:rPr>
        <w:t xml:space="preserve"> </w:t>
      </w:r>
      <w:r w:rsidRPr="00431897">
        <w:rPr>
          <w:rFonts w:asciiTheme="minorHAnsi" w:eastAsia="Calibri" w:hAnsiTheme="minorHAnsi" w:cstheme="minorHAnsi"/>
          <w:sz w:val="28"/>
          <w:szCs w:val="28"/>
        </w:rPr>
        <w:t>- RS, 25 de junho de 2024.</w:t>
      </w:r>
    </w:p>
    <w:p w14:paraId="4FBE130A" w14:textId="77777777" w:rsidR="00145FE2" w:rsidRPr="00431897" w:rsidRDefault="00952D46">
      <w:pPr>
        <w:spacing w:after="0" w:line="260" w:lineRule="auto"/>
        <w:ind w:left="38" w:right="568" w:hanging="10"/>
        <w:rPr>
          <w:rFonts w:asciiTheme="minorHAnsi" w:hAnsiTheme="minorHAnsi" w:cstheme="minorHAnsi"/>
          <w:sz w:val="28"/>
          <w:szCs w:val="28"/>
        </w:rPr>
      </w:pPr>
      <w:r w:rsidRPr="00431897">
        <w:rPr>
          <w:rFonts w:asciiTheme="minorHAnsi" w:eastAsia="Calibri" w:hAnsiTheme="minorHAnsi" w:cstheme="minorHAnsi"/>
          <w:sz w:val="28"/>
          <w:szCs w:val="28"/>
        </w:rPr>
        <w:t>Excelentíssimo Senhor</w:t>
      </w:r>
      <w:r w:rsidRPr="00431897">
        <w:rPr>
          <w:rFonts w:asciiTheme="minorHAnsi" w:hAnsiTheme="minorHAnsi" w:cstheme="minorHAnsi"/>
          <w:noProof/>
          <w:sz w:val="28"/>
          <w:szCs w:val="28"/>
        </w:rPr>
        <w:drawing>
          <wp:inline distT="0" distB="0" distL="0" distR="0" wp14:anchorId="2FF65EAD" wp14:editId="199ACCC5">
            <wp:extent cx="4572" cy="4572"/>
            <wp:effectExtent l="0" t="0" r="0" b="0"/>
            <wp:docPr id="1689" name="Picture 1689"/>
            <wp:cNvGraphicFramePr/>
            <a:graphic xmlns:a="http://schemas.openxmlformats.org/drawingml/2006/main">
              <a:graphicData uri="http://schemas.openxmlformats.org/drawingml/2006/picture">
                <pic:pic xmlns:pic="http://schemas.openxmlformats.org/drawingml/2006/picture">
                  <pic:nvPicPr>
                    <pic:cNvPr id="1689" name="Picture 1689"/>
                    <pic:cNvPicPr/>
                  </pic:nvPicPr>
                  <pic:blipFill>
                    <a:blip r:embed="rId7"/>
                    <a:stretch>
                      <a:fillRect/>
                    </a:stretch>
                  </pic:blipFill>
                  <pic:spPr>
                    <a:xfrm>
                      <a:off x="0" y="0"/>
                      <a:ext cx="4572" cy="4572"/>
                    </a:xfrm>
                    <a:prstGeom prst="rect">
                      <a:avLst/>
                    </a:prstGeom>
                  </pic:spPr>
                </pic:pic>
              </a:graphicData>
            </a:graphic>
          </wp:inline>
        </w:drawing>
      </w:r>
    </w:p>
    <w:p w14:paraId="49ED4963" w14:textId="77777777" w:rsidR="00145FE2" w:rsidRPr="00431897" w:rsidRDefault="00952D46">
      <w:pPr>
        <w:spacing w:after="0" w:line="260" w:lineRule="auto"/>
        <w:ind w:left="38" w:right="568" w:hanging="10"/>
        <w:rPr>
          <w:rFonts w:asciiTheme="minorHAnsi" w:hAnsiTheme="minorHAnsi" w:cstheme="minorHAnsi"/>
          <w:sz w:val="28"/>
          <w:szCs w:val="28"/>
        </w:rPr>
      </w:pPr>
      <w:r w:rsidRPr="00431897">
        <w:rPr>
          <w:rFonts w:asciiTheme="minorHAnsi" w:eastAsia="Calibri" w:hAnsiTheme="minorHAnsi" w:cstheme="minorHAnsi"/>
          <w:sz w:val="28"/>
          <w:szCs w:val="28"/>
        </w:rPr>
        <w:t xml:space="preserve">Vereador Cláudio </w:t>
      </w:r>
      <w:proofErr w:type="spellStart"/>
      <w:r w:rsidRPr="00431897">
        <w:rPr>
          <w:rFonts w:asciiTheme="minorHAnsi" w:eastAsia="Calibri" w:hAnsiTheme="minorHAnsi" w:cstheme="minorHAnsi"/>
          <w:sz w:val="28"/>
          <w:szCs w:val="28"/>
        </w:rPr>
        <w:t>Dilda</w:t>
      </w:r>
      <w:proofErr w:type="spellEnd"/>
    </w:p>
    <w:p w14:paraId="2F25443E" w14:textId="77777777" w:rsidR="00145FE2" w:rsidRPr="00431897" w:rsidRDefault="00952D46">
      <w:pPr>
        <w:spacing w:after="0" w:line="260" w:lineRule="auto"/>
        <w:ind w:left="38" w:right="568" w:hanging="10"/>
        <w:rPr>
          <w:rFonts w:asciiTheme="minorHAnsi" w:hAnsiTheme="minorHAnsi" w:cstheme="minorHAnsi"/>
          <w:sz w:val="28"/>
          <w:szCs w:val="28"/>
        </w:rPr>
      </w:pPr>
      <w:r w:rsidRPr="00431897">
        <w:rPr>
          <w:rFonts w:asciiTheme="minorHAnsi" w:eastAsia="Calibri" w:hAnsiTheme="minorHAnsi" w:cstheme="minorHAnsi"/>
          <w:sz w:val="28"/>
          <w:szCs w:val="28"/>
        </w:rPr>
        <w:t>Presidente do Poder Legislativo</w:t>
      </w:r>
    </w:p>
    <w:p w14:paraId="43B7B9DE" w14:textId="77777777" w:rsidR="00145FE2" w:rsidRPr="00431897" w:rsidRDefault="00952D46">
      <w:pPr>
        <w:spacing w:after="371" w:line="260" w:lineRule="auto"/>
        <w:ind w:left="38" w:right="568" w:hanging="10"/>
        <w:rPr>
          <w:rFonts w:asciiTheme="minorHAnsi" w:hAnsiTheme="minorHAnsi" w:cstheme="minorHAnsi"/>
          <w:sz w:val="28"/>
          <w:szCs w:val="28"/>
        </w:rPr>
      </w:pPr>
      <w:r w:rsidRPr="00431897">
        <w:rPr>
          <w:rFonts w:asciiTheme="minorHAnsi" w:eastAsia="Calibri" w:hAnsiTheme="minorHAnsi" w:cstheme="minorHAnsi"/>
          <w:sz w:val="28"/>
          <w:szCs w:val="28"/>
        </w:rPr>
        <w:t>Nova Prata - RS</w:t>
      </w:r>
    </w:p>
    <w:p w14:paraId="7A624E17" w14:textId="59E2FD50" w:rsidR="00145FE2" w:rsidRPr="00431897" w:rsidRDefault="00431897">
      <w:pPr>
        <w:spacing w:after="380" w:line="259" w:lineRule="auto"/>
        <w:ind w:left="22" w:firstLine="0"/>
        <w:jc w:val="left"/>
        <w:rPr>
          <w:rFonts w:asciiTheme="minorHAnsi" w:hAnsiTheme="minorHAnsi" w:cstheme="minorHAnsi"/>
          <w:sz w:val="28"/>
          <w:szCs w:val="28"/>
        </w:rPr>
      </w:pPr>
      <w:r w:rsidRPr="00431897">
        <w:rPr>
          <w:rFonts w:asciiTheme="minorHAnsi" w:eastAsia="Calibri" w:hAnsiTheme="minorHAnsi" w:cstheme="minorHAnsi"/>
          <w:sz w:val="28"/>
          <w:szCs w:val="28"/>
        </w:rPr>
        <w:t>A</w:t>
      </w:r>
      <w:r w:rsidR="00952D46" w:rsidRPr="00431897">
        <w:rPr>
          <w:rFonts w:asciiTheme="minorHAnsi" w:eastAsia="Calibri" w:hAnsiTheme="minorHAnsi" w:cstheme="minorHAnsi"/>
          <w:sz w:val="28"/>
          <w:szCs w:val="28"/>
        </w:rPr>
        <w:t>ssunto: Apresentação de veto integral ao Projeto de Lei n</w:t>
      </w:r>
      <w:r w:rsidRPr="00431897">
        <w:rPr>
          <w:rFonts w:asciiTheme="minorHAnsi" w:eastAsia="Calibri" w:hAnsiTheme="minorHAnsi" w:cstheme="minorHAnsi"/>
          <w:sz w:val="28"/>
          <w:szCs w:val="28"/>
        </w:rPr>
        <w:t>º</w:t>
      </w:r>
      <w:r w:rsidR="00952D46" w:rsidRPr="00431897">
        <w:rPr>
          <w:rFonts w:asciiTheme="minorHAnsi" w:eastAsia="Calibri" w:hAnsiTheme="minorHAnsi" w:cstheme="minorHAnsi"/>
          <w:sz w:val="28"/>
          <w:szCs w:val="28"/>
          <w:vertAlign w:val="superscript"/>
        </w:rPr>
        <w:t xml:space="preserve"> </w:t>
      </w:r>
      <w:r w:rsidR="00952D46" w:rsidRPr="00431897">
        <w:rPr>
          <w:rFonts w:asciiTheme="minorHAnsi" w:eastAsia="Calibri" w:hAnsiTheme="minorHAnsi" w:cstheme="minorHAnsi"/>
          <w:sz w:val="28"/>
          <w:szCs w:val="28"/>
        </w:rPr>
        <w:t>12/2024</w:t>
      </w:r>
    </w:p>
    <w:p w14:paraId="285ABD65" w14:textId="77777777" w:rsidR="00145FE2" w:rsidRPr="00431897" w:rsidRDefault="00952D46" w:rsidP="00431897">
      <w:pPr>
        <w:spacing w:after="458" w:line="265" w:lineRule="auto"/>
        <w:ind w:left="720" w:firstLine="0"/>
        <w:jc w:val="left"/>
        <w:rPr>
          <w:rFonts w:asciiTheme="minorHAnsi" w:hAnsiTheme="minorHAnsi" w:cstheme="minorHAnsi"/>
          <w:sz w:val="28"/>
          <w:szCs w:val="28"/>
        </w:rPr>
      </w:pPr>
      <w:r w:rsidRPr="00431897">
        <w:rPr>
          <w:rFonts w:asciiTheme="minorHAnsi" w:eastAsia="Calibri" w:hAnsiTheme="minorHAnsi" w:cstheme="minorHAnsi"/>
          <w:sz w:val="28"/>
          <w:szCs w:val="28"/>
        </w:rPr>
        <w:t>Senhor Presidente:</w:t>
      </w:r>
    </w:p>
    <w:p w14:paraId="3C209B0B" w14:textId="5E989FF1" w:rsidR="00145FE2" w:rsidRPr="00431897" w:rsidRDefault="00952D46" w:rsidP="00431897">
      <w:pPr>
        <w:spacing w:after="0" w:line="260" w:lineRule="auto"/>
        <w:ind w:left="28" w:right="568" w:firstLine="680"/>
        <w:rPr>
          <w:rFonts w:asciiTheme="minorHAnsi" w:hAnsiTheme="minorHAnsi" w:cstheme="minorHAnsi"/>
          <w:sz w:val="28"/>
          <w:szCs w:val="28"/>
        </w:rPr>
      </w:pPr>
      <w:r w:rsidRPr="00431897">
        <w:rPr>
          <w:rFonts w:asciiTheme="minorHAnsi" w:eastAsia="Calibri" w:hAnsiTheme="minorHAnsi" w:cstheme="minorHAnsi"/>
          <w:sz w:val="28"/>
          <w:szCs w:val="28"/>
        </w:rPr>
        <w:t xml:space="preserve">O Prefeito Municipal de Nova Prata, no uso de suas atribuições legais, conforme lhe confere a Lei Orgânica, Constituição Estadual e Constituição Federal, ora apresenta </w:t>
      </w:r>
      <w:r w:rsidRPr="00431897">
        <w:rPr>
          <w:rFonts w:asciiTheme="minorHAnsi" w:eastAsia="Calibri" w:hAnsiTheme="minorHAnsi" w:cstheme="minorHAnsi"/>
          <w:sz w:val="28"/>
          <w:szCs w:val="28"/>
        </w:rPr>
        <w:t>veto integral ao Projeto de Lei Legislativo n</w:t>
      </w:r>
      <w:r w:rsidR="00431897" w:rsidRPr="00431897">
        <w:rPr>
          <w:rFonts w:asciiTheme="minorHAnsi" w:eastAsia="Calibri" w:hAnsiTheme="minorHAnsi" w:cstheme="minorHAnsi"/>
          <w:sz w:val="28"/>
          <w:szCs w:val="28"/>
        </w:rPr>
        <w:t>º</w:t>
      </w:r>
      <w:r w:rsidRPr="00431897">
        <w:rPr>
          <w:rFonts w:asciiTheme="minorHAnsi" w:eastAsia="Calibri" w:hAnsiTheme="minorHAnsi" w:cstheme="minorHAnsi"/>
          <w:sz w:val="28"/>
          <w:szCs w:val="28"/>
          <w:vertAlign w:val="superscript"/>
        </w:rPr>
        <w:t xml:space="preserve"> </w:t>
      </w:r>
      <w:r w:rsidRPr="00431897">
        <w:rPr>
          <w:rFonts w:asciiTheme="minorHAnsi" w:eastAsia="Calibri" w:hAnsiTheme="minorHAnsi" w:cstheme="minorHAnsi"/>
          <w:sz w:val="28"/>
          <w:szCs w:val="28"/>
        </w:rPr>
        <w:t xml:space="preserve">12/2024, de 03 de junho de 2024, de autoria do Vereador Cláudio </w:t>
      </w:r>
      <w:proofErr w:type="spellStart"/>
      <w:r w:rsidRPr="00431897">
        <w:rPr>
          <w:rFonts w:asciiTheme="minorHAnsi" w:eastAsia="Calibri" w:hAnsiTheme="minorHAnsi" w:cstheme="minorHAnsi"/>
          <w:sz w:val="28"/>
          <w:szCs w:val="28"/>
        </w:rPr>
        <w:t>Dilda</w:t>
      </w:r>
      <w:proofErr w:type="spellEnd"/>
      <w:r w:rsidRPr="00431897">
        <w:rPr>
          <w:rFonts w:asciiTheme="minorHAnsi" w:eastAsia="Calibri" w:hAnsiTheme="minorHAnsi" w:cstheme="minorHAnsi"/>
          <w:sz w:val="28"/>
          <w:szCs w:val="28"/>
        </w:rPr>
        <w:t>, aprovado por unanimidade em 17 de junho de 2024, com a seguinte ementa: "AUTORIZA O PODER EXECUTIVO MUNICIPAL A EMPREGAR SUPORTES METÁLI</w:t>
      </w:r>
      <w:r w:rsidRPr="00431897">
        <w:rPr>
          <w:rFonts w:asciiTheme="minorHAnsi" w:eastAsia="Calibri" w:hAnsiTheme="minorHAnsi" w:cstheme="minorHAnsi"/>
          <w:sz w:val="28"/>
          <w:szCs w:val="28"/>
        </w:rPr>
        <w:t>COS OU DE MADEIRA PARA DAR SUSTENTAÇÃO AOS EXTENSOS GALHOS DAS MAGNÍFICAS ÁRVORES LOCALIZADAS NA PRAÇA DA BANDEIRA."</w:t>
      </w:r>
    </w:p>
    <w:p w14:paraId="49E8B62F" w14:textId="77777777" w:rsidR="00145FE2" w:rsidRPr="00431897" w:rsidRDefault="00952D46" w:rsidP="00431897">
      <w:pPr>
        <w:spacing w:after="142" w:line="260" w:lineRule="auto"/>
        <w:ind w:left="28" w:right="568" w:firstLine="680"/>
        <w:rPr>
          <w:rFonts w:asciiTheme="minorHAnsi" w:hAnsiTheme="minorHAnsi" w:cstheme="minorHAnsi"/>
          <w:sz w:val="28"/>
          <w:szCs w:val="28"/>
        </w:rPr>
      </w:pPr>
      <w:r w:rsidRPr="00431897">
        <w:rPr>
          <w:rFonts w:asciiTheme="minorHAnsi" w:eastAsia="Calibri" w:hAnsiTheme="minorHAnsi" w:cstheme="minorHAnsi"/>
          <w:sz w:val="28"/>
          <w:szCs w:val="28"/>
        </w:rPr>
        <w:t xml:space="preserve">Diante do exposto, com fundamento no Parecer Jurídico anexo, com </w:t>
      </w:r>
      <w:r w:rsidRPr="00431897">
        <w:rPr>
          <w:rFonts w:asciiTheme="minorHAnsi" w:hAnsiTheme="minorHAnsi" w:cstheme="minorHAnsi"/>
          <w:noProof/>
          <w:sz w:val="28"/>
          <w:szCs w:val="28"/>
        </w:rPr>
        <w:drawing>
          <wp:inline distT="0" distB="0" distL="0" distR="0" wp14:anchorId="372FE4A9" wp14:editId="4363F731">
            <wp:extent cx="4572" cy="4572"/>
            <wp:effectExtent l="0" t="0" r="0" b="0"/>
            <wp:docPr id="1690" name="Picture 1690"/>
            <wp:cNvGraphicFramePr/>
            <a:graphic xmlns:a="http://schemas.openxmlformats.org/drawingml/2006/main">
              <a:graphicData uri="http://schemas.openxmlformats.org/drawingml/2006/picture">
                <pic:pic xmlns:pic="http://schemas.openxmlformats.org/drawingml/2006/picture">
                  <pic:nvPicPr>
                    <pic:cNvPr id="1690" name="Picture 1690"/>
                    <pic:cNvPicPr/>
                  </pic:nvPicPr>
                  <pic:blipFill>
                    <a:blip r:embed="rId8"/>
                    <a:stretch>
                      <a:fillRect/>
                    </a:stretch>
                  </pic:blipFill>
                  <pic:spPr>
                    <a:xfrm>
                      <a:off x="0" y="0"/>
                      <a:ext cx="4572" cy="4572"/>
                    </a:xfrm>
                    <a:prstGeom prst="rect">
                      <a:avLst/>
                    </a:prstGeom>
                  </pic:spPr>
                </pic:pic>
              </a:graphicData>
            </a:graphic>
          </wp:inline>
        </w:drawing>
      </w:r>
      <w:r w:rsidRPr="00431897">
        <w:rPr>
          <w:rFonts w:asciiTheme="minorHAnsi" w:eastAsia="Calibri" w:hAnsiTheme="minorHAnsi" w:cstheme="minorHAnsi"/>
          <w:sz w:val="28"/>
          <w:szCs w:val="28"/>
        </w:rPr>
        <w:t xml:space="preserve">amparo no art. 48, SI </w:t>
      </w:r>
      <w:r w:rsidRPr="00431897">
        <w:rPr>
          <w:rFonts w:asciiTheme="minorHAnsi" w:eastAsia="Calibri" w:hAnsiTheme="minorHAnsi" w:cstheme="minorHAnsi"/>
          <w:sz w:val="28"/>
          <w:szCs w:val="28"/>
          <w:vertAlign w:val="superscript"/>
        </w:rPr>
        <w:t>O</w:t>
      </w:r>
      <w:r w:rsidRPr="00431897">
        <w:rPr>
          <w:rFonts w:asciiTheme="minorHAnsi" w:eastAsia="Calibri" w:hAnsiTheme="minorHAnsi" w:cstheme="minorHAnsi"/>
          <w:sz w:val="28"/>
          <w:szCs w:val="28"/>
        </w:rPr>
        <w:t>, da Lei Orgânica do Município, o Poder Executivo VETA O PROJETO DE LEI N</w:t>
      </w:r>
      <w:r w:rsidRPr="00431897">
        <w:rPr>
          <w:rFonts w:asciiTheme="minorHAnsi" w:eastAsia="Calibri" w:hAnsiTheme="minorHAnsi" w:cstheme="minorHAnsi"/>
          <w:sz w:val="28"/>
          <w:szCs w:val="28"/>
          <w:vertAlign w:val="superscript"/>
        </w:rPr>
        <w:t xml:space="preserve">O </w:t>
      </w:r>
      <w:r w:rsidRPr="00431897">
        <w:rPr>
          <w:rFonts w:asciiTheme="minorHAnsi" w:eastAsia="Calibri" w:hAnsiTheme="minorHAnsi" w:cstheme="minorHAnsi"/>
          <w:sz w:val="28"/>
          <w:szCs w:val="28"/>
        </w:rPr>
        <w:t>12/2024, do Poder Legislativo.</w:t>
      </w:r>
    </w:p>
    <w:p w14:paraId="46EDD4A2" w14:textId="2D032405" w:rsidR="00431897" w:rsidRPr="00431897" w:rsidRDefault="00952D46" w:rsidP="00431897">
      <w:pPr>
        <w:pStyle w:val="Ttulo2"/>
        <w:spacing w:after="486"/>
        <w:ind w:left="0" w:firstLine="708"/>
        <w:contextualSpacing/>
        <w:rPr>
          <w:rFonts w:asciiTheme="minorHAnsi" w:hAnsiTheme="minorHAnsi" w:cstheme="minorHAnsi"/>
          <w:sz w:val="28"/>
          <w:szCs w:val="28"/>
        </w:rPr>
      </w:pPr>
      <w:r w:rsidRPr="00431897">
        <w:rPr>
          <w:rFonts w:asciiTheme="minorHAnsi" w:hAnsiTheme="minorHAnsi" w:cstheme="minorHAnsi"/>
          <w:sz w:val="28"/>
          <w:szCs w:val="28"/>
        </w:rPr>
        <w:t>Atenciosamente,</w:t>
      </w:r>
    </w:p>
    <w:p w14:paraId="4F416813" w14:textId="309E60A1" w:rsidR="00431897" w:rsidRPr="00431897" w:rsidRDefault="00431897" w:rsidP="00431897">
      <w:pPr>
        <w:pStyle w:val="Ttulo2"/>
        <w:spacing w:after="486"/>
        <w:ind w:firstLine="676"/>
        <w:contextualSpacing/>
        <w:rPr>
          <w:rFonts w:asciiTheme="minorHAnsi" w:hAnsiTheme="minorHAnsi" w:cstheme="minorHAnsi"/>
          <w:sz w:val="28"/>
          <w:szCs w:val="28"/>
        </w:rPr>
      </w:pPr>
      <w:r w:rsidRPr="00431897">
        <w:rPr>
          <w:rFonts w:asciiTheme="minorHAnsi" w:hAnsiTheme="minorHAnsi" w:cstheme="minorHAnsi"/>
          <w:sz w:val="28"/>
          <w:szCs w:val="28"/>
        </w:rPr>
        <w:t>Alcione Grazziotin</w:t>
      </w:r>
    </w:p>
    <w:p w14:paraId="057EDADF" w14:textId="203CB6CC" w:rsidR="00145FE2" w:rsidRPr="00431897" w:rsidRDefault="00145FE2">
      <w:pPr>
        <w:spacing w:after="0" w:line="259" w:lineRule="auto"/>
        <w:ind w:left="2873" w:firstLine="0"/>
        <w:jc w:val="left"/>
        <w:rPr>
          <w:rFonts w:asciiTheme="minorHAnsi" w:hAnsiTheme="minorHAnsi" w:cstheme="minorHAnsi"/>
          <w:sz w:val="28"/>
          <w:szCs w:val="28"/>
        </w:rPr>
      </w:pPr>
    </w:p>
    <w:p w14:paraId="6E9F6311" w14:textId="77777777" w:rsidR="00145FE2" w:rsidRPr="00431897" w:rsidRDefault="00952D46">
      <w:pPr>
        <w:pStyle w:val="Ttulo2"/>
        <w:spacing w:after="79" w:line="259" w:lineRule="auto"/>
        <w:ind w:left="0" w:firstLine="0"/>
        <w:rPr>
          <w:rFonts w:asciiTheme="minorHAnsi" w:hAnsiTheme="minorHAnsi" w:cstheme="minorHAnsi"/>
          <w:sz w:val="28"/>
          <w:szCs w:val="28"/>
        </w:rPr>
      </w:pPr>
      <w:r w:rsidRPr="00431897">
        <w:rPr>
          <w:rFonts w:asciiTheme="minorHAnsi" w:eastAsia="Times New Roman" w:hAnsiTheme="minorHAnsi" w:cstheme="minorHAnsi"/>
          <w:sz w:val="28"/>
          <w:szCs w:val="28"/>
          <w:u w:val="single" w:color="000000"/>
        </w:rPr>
        <w:t>Parecer Jurídico</w:t>
      </w:r>
    </w:p>
    <w:p w14:paraId="73A87D02" w14:textId="14C9CA91" w:rsidR="00145FE2" w:rsidRPr="00431897" w:rsidRDefault="00952D46">
      <w:pPr>
        <w:spacing w:after="96" w:line="265" w:lineRule="auto"/>
        <w:ind w:left="2" w:hanging="10"/>
        <w:jc w:val="left"/>
        <w:rPr>
          <w:rFonts w:asciiTheme="minorHAnsi" w:hAnsiTheme="minorHAnsi" w:cstheme="minorHAnsi"/>
          <w:sz w:val="28"/>
          <w:szCs w:val="28"/>
        </w:rPr>
      </w:pPr>
      <w:r w:rsidRPr="00431897">
        <w:rPr>
          <w:rFonts w:asciiTheme="minorHAnsi" w:hAnsiTheme="minorHAnsi" w:cstheme="minorHAnsi"/>
          <w:sz w:val="28"/>
          <w:szCs w:val="28"/>
          <w:u w:val="single" w:color="000000"/>
        </w:rPr>
        <w:t>Resposta ao Pedido de Parecer</w:t>
      </w:r>
      <w:r w:rsidR="00431897">
        <w:rPr>
          <w:rFonts w:asciiTheme="minorHAnsi" w:hAnsiTheme="minorHAnsi" w:cstheme="minorHAnsi"/>
          <w:sz w:val="28"/>
          <w:szCs w:val="28"/>
          <w:u w:val="single" w:color="000000"/>
        </w:rPr>
        <w:t>/</w:t>
      </w:r>
      <w:r w:rsidRPr="00431897">
        <w:rPr>
          <w:rFonts w:asciiTheme="minorHAnsi" w:hAnsiTheme="minorHAnsi" w:cstheme="minorHAnsi"/>
          <w:sz w:val="28"/>
          <w:szCs w:val="28"/>
          <w:u w:val="single" w:color="000000"/>
        </w:rPr>
        <w:t>Memorando n</w:t>
      </w:r>
      <w:r w:rsidRPr="00431897">
        <w:rPr>
          <w:rFonts w:asciiTheme="minorHAnsi" w:hAnsiTheme="minorHAnsi" w:cstheme="minorHAnsi"/>
          <w:sz w:val="28"/>
          <w:szCs w:val="28"/>
          <w:u w:val="single" w:color="000000"/>
          <w:vertAlign w:val="superscript"/>
        </w:rPr>
        <w:t xml:space="preserve">o </w:t>
      </w:r>
      <w:r w:rsidRPr="00431897">
        <w:rPr>
          <w:rFonts w:asciiTheme="minorHAnsi" w:hAnsiTheme="minorHAnsi" w:cstheme="minorHAnsi"/>
          <w:sz w:val="28"/>
          <w:szCs w:val="28"/>
          <w:u w:val="single" w:color="000000"/>
        </w:rPr>
        <w:t>1297/2024</w:t>
      </w:r>
    </w:p>
    <w:p w14:paraId="21D09D0E" w14:textId="77777777" w:rsidR="00145FE2" w:rsidRPr="00431897" w:rsidRDefault="00952D46">
      <w:pPr>
        <w:spacing w:after="674" w:line="265" w:lineRule="auto"/>
        <w:ind w:left="2" w:hanging="10"/>
        <w:jc w:val="left"/>
        <w:rPr>
          <w:rFonts w:asciiTheme="minorHAnsi" w:hAnsiTheme="minorHAnsi" w:cstheme="minorHAnsi"/>
          <w:sz w:val="28"/>
          <w:szCs w:val="28"/>
        </w:rPr>
      </w:pPr>
      <w:r w:rsidRPr="00431897">
        <w:rPr>
          <w:rFonts w:asciiTheme="minorHAnsi" w:hAnsiTheme="minorHAnsi" w:cstheme="minorHAnsi"/>
          <w:sz w:val="28"/>
          <w:szCs w:val="28"/>
          <w:u w:val="single" w:color="000000"/>
        </w:rPr>
        <w:t>Origem: Gabinete do Prefeito/Márcia De Conto</w:t>
      </w:r>
    </w:p>
    <w:p w14:paraId="5847A6E9" w14:textId="56225EE6" w:rsidR="00145FE2" w:rsidRPr="00431897" w:rsidRDefault="00952D46" w:rsidP="00431897">
      <w:pPr>
        <w:spacing w:after="6"/>
        <w:ind w:right="14"/>
        <w:rPr>
          <w:rFonts w:asciiTheme="minorHAnsi" w:hAnsiTheme="minorHAnsi" w:cstheme="minorHAnsi"/>
          <w:sz w:val="28"/>
          <w:szCs w:val="28"/>
        </w:rPr>
      </w:pPr>
      <w:r w:rsidRPr="00431897">
        <w:rPr>
          <w:rFonts w:asciiTheme="minorHAnsi" w:hAnsiTheme="minorHAnsi" w:cstheme="minorHAnsi"/>
          <w:sz w:val="28"/>
          <w:szCs w:val="28"/>
        </w:rPr>
        <w:t>Em atenção à soli</w:t>
      </w:r>
      <w:r w:rsidRPr="00431897">
        <w:rPr>
          <w:rFonts w:asciiTheme="minorHAnsi" w:hAnsiTheme="minorHAnsi" w:cstheme="minorHAnsi"/>
          <w:sz w:val="28"/>
          <w:szCs w:val="28"/>
        </w:rPr>
        <w:t>citação de Parecer, memor</w:t>
      </w:r>
      <w:r w:rsidRPr="00431897">
        <w:rPr>
          <w:rFonts w:asciiTheme="minorHAnsi" w:hAnsiTheme="minorHAnsi" w:cstheme="minorHAnsi"/>
          <w:sz w:val="28"/>
          <w:szCs w:val="28"/>
        </w:rPr>
        <w:t>ando n</w:t>
      </w:r>
      <w:r w:rsidRPr="00431897">
        <w:rPr>
          <w:rFonts w:asciiTheme="minorHAnsi" w:hAnsiTheme="minorHAnsi" w:cstheme="minorHAnsi"/>
          <w:sz w:val="28"/>
          <w:szCs w:val="28"/>
          <w:vertAlign w:val="superscript"/>
        </w:rPr>
        <w:t xml:space="preserve">o </w:t>
      </w:r>
      <w:r w:rsidRPr="00431897">
        <w:rPr>
          <w:rFonts w:asciiTheme="minorHAnsi" w:hAnsiTheme="minorHAnsi" w:cstheme="minorHAnsi"/>
          <w:sz w:val="28"/>
          <w:szCs w:val="28"/>
        </w:rPr>
        <w:t xml:space="preserve">1297/2024, oriundo do Gabinete do Sr. Prefeito Municipal de Nova Prata/RS, o qual remete demanda relacionada com o </w:t>
      </w:r>
      <w:r w:rsidRPr="00431897">
        <w:rPr>
          <w:rFonts w:asciiTheme="minorHAnsi" w:hAnsiTheme="minorHAnsi" w:cstheme="minorHAnsi"/>
          <w:sz w:val="28"/>
          <w:szCs w:val="28"/>
          <w:u w:val="single" w:color="000000"/>
        </w:rPr>
        <w:t>Pro</w:t>
      </w:r>
      <w:r w:rsidR="00431897">
        <w:rPr>
          <w:rFonts w:asciiTheme="minorHAnsi" w:hAnsiTheme="minorHAnsi" w:cstheme="minorHAnsi"/>
          <w:sz w:val="28"/>
          <w:szCs w:val="28"/>
          <w:u w:val="single" w:color="000000"/>
        </w:rPr>
        <w:t>j</w:t>
      </w:r>
      <w:r w:rsidRPr="00431897">
        <w:rPr>
          <w:rFonts w:asciiTheme="minorHAnsi" w:hAnsiTheme="minorHAnsi" w:cstheme="minorHAnsi"/>
          <w:sz w:val="28"/>
          <w:szCs w:val="28"/>
          <w:u w:val="single" w:color="000000"/>
        </w:rPr>
        <w:t>eto de</w:t>
      </w:r>
      <w:r w:rsidR="00431897">
        <w:rPr>
          <w:rFonts w:asciiTheme="minorHAnsi" w:hAnsiTheme="minorHAnsi" w:cstheme="minorHAnsi"/>
          <w:sz w:val="28"/>
          <w:szCs w:val="28"/>
          <w:u w:val="single" w:color="000000"/>
        </w:rPr>
        <w:t xml:space="preserve"> </w:t>
      </w:r>
      <w:r w:rsidRPr="00431897">
        <w:rPr>
          <w:rFonts w:asciiTheme="minorHAnsi" w:hAnsiTheme="minorHAnsi" w:cstheme="minorHAnsi"/>
          <w:sz w:val="28"/>
          <w:szCs w:val="28"/>
          <w:u w:val="single" w:color="000000"/>
        </w:rPr>
        <w:t>Lei n</w:t>
      </w:r>
      <w:r w:rsidRPr="00431897">
        <w:rPr>
          <w:rFonts w:asciiTheme="minorHAnsi" w:hAnsiTheme="minorHAnsi" w:cstheme="minorHAnsi"/>
          <w:sz w:val="28"/>
          <w:szCs w:val="28"/>
          <w:vertAlign w:val="superscript"/>
        </w:rPr>
        <w:t>o</w:t>
      </w:r>
      <w:r w:rsidRPr="00431897">
        <w:rPr>
          <w:rFonts w:asciiTheme="minorHAnsi" w:hAnsiTheme="minorHAnsi" w:cstheme="minorHAnsi"/>
          <w:sz w:val="28"/>
          <w:szCs w:val="28"/>
          <w:u w:val="single" w:color="000000"/>
        </w:rPr>
        <w:t xml:space="preserve"> 012/2024</w:t>
      </w:r>
      <w:r w:rsidRPr="00431897">
        <w:rPr>
          <w:rFonts w:asciiTheme="minorHAnsi" w:hAnsiTheme="minorHAnsi" w:cstheme="minorHAnsi"/>
          <w:sz w:val="28"/>
          <w:szCs w:val="28"/>
        </w:rPr>
        <w:t xml:space="preserve"> de autoria do Nobre Vereador Cláudio </w:t>
      </w:r>
      <w:proofErr w:type="spellStart"/>
      <w:r w:rsidRPr="00431897">
        <w:rPr>
          <w:rFonts w:asciiTheme="minorHAnsi" w:hAnsiTheme="minorHAnsi" w:cstheme="minorHAnsi"/>
          <w:sz w:val="28"/>
          <w:szCs w:val="28"/>
        </w:rPr>
        <w:t>Dilda</w:t>
      </w:r>
      <w:proofErr w:type="spellEnd"/>
      <w:r w:rsidRPr="00431897">
        <w:rPr>
          <w:rFonts w:asciiTheme="minorHAnsi" w:hAnsiTheme="minorHAnsi" w:cstheme="minorHAnsi"/>
          <w:sz w:val="28"/>
          <w:szCs w:val="28"/>
        </w:rPr>
        <w:t xml:space="preserve">, integrante do Poder Legislativo Municipal, com a seguinte ementa: </w:t>
      </w:r>
      <w:r w:rsidRPr="00431897">
        <w:rPr>
          <w:rFonts w:asciiTheme="minorHAnsi" w:hAnsiTheme="minorHAnsi" w:cstheme="minorHAnsi"/>
          <w:sz w:val="28"/>
          <w:szCs w:val="28"/>
        </w:rPr>
        <w:lastRenderedPageBreak/>
        <w:t xml:space="preserve">"AUTORIZA O PODER EXECUTIVO MUNICIPAL A </w:t>
      </w:r>
      <w:r w:rsidRPr="00431897">
        <w:rPr>
          <w:rFonts w:asciiTheme="minorHAnsi" w:hAnsiTheme="minorHAnsi" w:cstheme="minorHAnsi"/>
          <w:noProof/>
          <w:sz w:val="28"/>
          <w:szCs w:val="28"/>
        </w:rPr>
        <w:drawing>
          <wp:inline distT="0" distB="0" distL="0" distR="0" wp14:anchorId="629A26AD" wp14:editId="4ECA992F">
            <wp:extent cx="4572" cy="4572"/>
            <wp:effectExtent l="0" t="0" r="0" b="0"/>
            <wp:docPr id="4255" name="Picture 4255"/>
            <wp:cNvGraphicFramePr/>
            <a:graphic xmlns:a="http://schemas.openxmlformats.org/drawingml/2006/main">
              <a:graphicData uri="http://schemas.openxmlformats.org/drawingml/2006/picture">
                <pic:pic xmlns:pic="http://schemas.openxmlformats.org/drawingml/2006/picture">
                  <pic:nvPicPr>
                    <pic:cNvPr id="4255" name="Picture 4255"/>
                    <pic:cNvPicPr/>
                  </pic:nvPicPr>
                  <pic:blipFill>
                    <a:blip r:embed="rId9"/>
                    <a:stretch>
                      <a:fillRect/>
                    </a:stretch>
                  </pic:blipFill>
                  <pic:spPr>
                    <a:xfrm>
                      <a:off x="0" y="0"/>
                      <a:ext cx="4572" cy="4572"/>
                    </a:xfrm>
                    <a:prstGeom prst="rect">
                      <a:avLst/>
                    </a:prstGeom>
                  </pic:spPr>
                </pic:pic>
              </a:graphicData>
            </a:graphic>
          </wp:inline>
        </w:drawing>
      </w:r>
      <w:r w:rsidRPr="00431897">
        <w:rPr>
          <w:rFonts w:asciiTheme="minorHAnsi" w:hAnsiTheme="minorHAnsi" w:cstheme="minorHAnsi"/>
          <w:sz w:val="28"/>
          <w:szCs w:val="28"/>
        </w:rPr>
        <w:t>EMPREGAR SUPORTES METÁLICOS OU DE MADEIRA PARA DAR SUSTENTAÇÃO AOS EXTENSOS GALHOS DAS MAGNÍFICAS ÁRVORE</w:t>
      </w:r>
      <w:r w:rsidRPr="00431897">
        <w:rPr>
          <w:rFonts w:asciiTheme="minorHAnsi" w:hAnsiTheme="minorHAnsi" w:cstheme="minorHAnsi"/>
          <w:sz w:val="28"/>
          <w:szCs w:val="28"/>
        </w:rPr>
        <w:t>S LOCALIZADAS NA PRAÇA DA BANDEIRA.</w:t>
      </w:r>
    </w:p>
    <w:p w14:paraId="5E171358" w14:textId="77777777" w:rsidR="00431897" w:rsidRDefault="00952D46">
      <w:pPr>
        <w:ind w:right="14"/>
        <w:rPr>
          <w:rFonts w:asciiTheme="minorHAnsi" w:hAnsiTheme="minorHAnsi" w:cstheme="minorHAnsi"/>
          <w:sz w:val="28"/>
          <w:szCs w:val="28"/>
        </w:rPr>
      </w:pPr>
      <w:r w:rsidRPr="00431897">
        <w:rPr>
          <w:rFonts w:asciiTheme="minorHAnsi" w:hAnsiTheme="minorHAnsi" w:cstheme="minorHAnsi"/>
          <w:sz w:val="28"/>
          <w:szCs w:val="28"/>
        </w:rPr>
        <w:t>Diante disso e, após a análise do mencionado Projeto de Lei, emitimos o parecer no sentido de sua inconstitucionalidade, por vício de iniciativa, sugerindo que o mesmo seja vetado, na sua íntegra pelo Senhor Prefeito Mun</w:t>
      </w:r>
      <w:r w:rsidRPr="00431897">
        <w:rPr>
          <w:rFonts w:asciiTheme="minorHAnsi" w:hAnsiTheme="minorHAnsi" w:cstheme="minorHAnsi"/>
          <w:sz w:val="28"/>
          <w:szCs w:val="28"/>
        </w:rPr>
        <w:t>icipal, no exercício de suas atribuições e competências legais.</w:t>
      </w:r>
    </w:p>
    <w:p w14:paraId="246099B3" w14:textId="239D746C" w:rsidR="00145FE2" w:rsidRPr="00431897" w:rsidRDefault="00952D46" w:rsidP="00431897">
      <w:pPr>
        <w:ind w:right="14"/>
        <w:rPr>
          <w:rFonts w:asciiTheme="minorHAnsi" w:hAnsiTheme="minorHAnsi" w:cstheme="minorHAnsi"/>
          <w:sz w:val="28"/>
          <w:szCs w:val="28"/>
        </w:rPr>
      </w:pPr>
      <w:r w:rsidRPr="00431897">
        <w:rPr>
          <w:rFonts w:asciiTheme="minorHAnsi" w:hAnsiTheme="minorHAnsi" w:cstheme="minorHAnsi"/>
          <w:noProof/>
          <w:sz w:val="28"/>
          <w:szCs w:val="28"/>
        </w:rPr>
        <w:drawing>
          <wp:anchor distT="0" distB="0" distL="114300" distR="114300" simplePos="0" relativeHeight="251660288" behindDoc="0" locked="0" layoutInCell="1" allowOverlap="0" wp14:anchorId="373E6F34" wp14:editId="23E22D4C">
            <wp:simplePos x="0" y="0"/>
            <wp:positionH relativeFrom="page">
              <wp:posOffset>877824</wp:posOffset>
            </wp:positionH>
            <wp:positionV relativeFrom="page">
              <wp:posOffset>3886200</wp:posOffset>
            </wp:positionV>
            <wp:extent cx="4572" cy="4572"/>
            <wp:effectExtent l="0" t="0" r="0" b="0"/>
            <wp:wrapSquare wrapText="bothSides"/>
            <wp:docPr id="4256" name="Picture 4256"/>
            <wp:cNvGraphicFramePr/>
            <a:graphic xmlns:a="http://schemas.openxmlformats.org/drawingml/2006/main">
              <a:graphicData uri="http://schemas.openxmlformats.org/drawingml/2006/picture">
                <pic:pic xmlns:pic="http://schemas.openxmlformats.org/drawingml/2006/picture">
                  <pic:nvPicPr>
                    <pic:cNvPr id="4256" name="Picture 4256"/>
                    <pic:cNvPicPr/>
                  </pic:nvPicPr>
                  <pic:blipFill>
                    <a:blip r:embed="rId10"/>
                    <a:stretch>
                      <a:fillRect/>
                    </a:stretch>
                  </pic:blipFill>
                  <pic:spPr>
                    <a:xfrm>
                      <a:off x="0" y="0"/>
                      <a:ext cx="4572" cy="4572"/>
                    </a:xfrm>
                    <a:prstGeom prst="rect">
                      <a:avLst/>
                    </a:prstGeom>
                  </pic:spPr>
                </pic:pic>
              </a:graphicData>
            </a:graphic>
          </wp:anchor>
        </w:drawing>
      </w:r>
      <w:r w:rsidRPr="00431897">
        <w:rPr>
          <w:rFonts w:asciiTheme="minorHAnsi" w:hAnsiTheme="minorHAnsi" w:cstheme="minorHAnsi"/>
          <w:noProof/>
          <w:sz w:val="28"/>
          <w:szCs w:val="28"/>
        </w:rPr>
        <w:drawing>
          <wp:anchor distT="0" distB="0" distL="114300" distR="114300" simplePos="0" relativeHeight="251661312" behindDoc="0" locked="0" layoutInCell="1" allowOverlap="0" wp14:anchorId="4BB08A54" wp14:editId="4EB796DA">
            <wp:simplePos x="0" y="0"/>
            <wp:positionH relativeFrom="page">
              <wp:posOffset>6871716</wp:posOffset>
            </wp:positionH>
            <wp:positionV relativeFrom="page">
              <wp:posOffset>6771133</wp:posOffset>
            </wp:positionV>
            <wp:extent cx="4572" cy="4572"/>
            <wp:effectExtent l="0" t="0" r="0" b="0"/>
            <wp:wrapSquare wrapText="bothSides"/>
            <wp:docPr id="4257" name="Picture 4257"/>
            <wp:cNvGraphicFramePr/>
            <a:graphic xmlns:a="http://schemas.openxmlformats.org/drawingml/2006/main">
              <a:graphicData uri="http://schemas.openxmlformats.org/drawingml/2006/picture">
                <pic:pic xmlns:pic="http://schemas.openxmlformats.org/drawingml/2006/picture">
                  <pic:nvPicPr>
                    <pic:cNvPr id="4257" name="Picture 4257"/>
                    <pic:cNvPicPr/>
                  </pic:nvPicPr>
                  <pic:blipFill>
                    <a:blip r:embed="rId11"/>
                    <a:stretch>
                      <a:fillRect/>
                    </a:stretch>
                  </pic:blipFill>
                  <pic:spPr>
                    <a:xfrm>
                      <a:off x="0" y="0"/>
                      <a:ext cx="4572" cy="4572"/>
                    </a:xfrm>
                    <a:prstGeom prst="rect">
                      <a:avLst/>
                    </a:prstGeom>
                  </pic:spPr>
                </pic:pic>
              </a:graphicData>
            </a:graphic>
          </wp:anchor>
        </w:drawing>
      </w:r>
      <w:r w:rsidRPr="00431897">
        <w:rPr>
          <w:rFonts w:asciiTheme="minorHAnsi" w:hAnsiTheme="minorHAnsi" w:cstheme="minorHAnsi"/>
          <w:sz w:val="28"/>
          <w:szCs w:val="28"/>
        </w:rPr>
        <w:t>De fato, apesar da brilhante intenção que incentivou o Nobre Vereador autor do projeto de lei, aprovado pelo plenário da Casa Legislativa, é certo definir que tal Projeto adentrou em matéri</w:t>
      </w:r>
      <w:r w:rsidRPr="00431897">
        <w:rPr>
          <w:rFonts w:asciiTheme="minorHAnsi" w:hAnsiTheme="minorHAnsi" w:cstheme="minorHAnsi"/>
          <w:sz w:val="28"/>
          <w:szCs w:val="28"/>
        </w:rPr>
        <w:t>a de competência privativa do Chefe do Poder</w:t>
      </w:r>
      <w:r w:rsidR="00431897">
        <w:rPr>
          <w:rFonts w:asciiTheme="minorHAnsi" w:hAnsiTheme="minorHAnsi" w:cstheme="minorHAnsi"/>
          <w:sz w:val="28"/>
          <w:szCs w:val="28"/>
        </w:rPr>
        <w:t xml:space="preserve"> </w:t>
      </w:r>
      <w:r w:rsidRPr="00431897">
        <w:rPr>
          <w:rFonts w:asciiTheme="minorHAnsi" w:hAnsiTheme="minorHAnsi" w:cstheme="minorHAnsi"/>
          <w:sz w:val="28"/>
          <w:szCs w:val="28"/>
        </w:rPr>
        <w:t>Executivo Municipal, em violação expressa ao Princípio da Separação de Poderes.</w:t>
      </w:r>
    </w:p>
    <w:p w14:paraId="28F53CC6" w14:textId="77CCF2C5" w:rsidR="00145FE2" w:rsidRPr="00431897" w:rsidRDefault="00952D46">
      <w:pPr>
        <w:ind w:right="14"/>
        <w:rPr>
          <w:rFonts w:asciiTheme="minorHAnsi" w:hAnsiTheme="minorHAnsi" w:cstheme="minorHAnsi"/>
          <w:sz w:val="28"/>
          <w:szCs w:val="28"/>
        </w:rPr>
      </w:pPr>
      <w:r w:rsidRPr="00431897">
        <w:rPr>
          <w:rFonts w:asciiTheme="minorHAnsi" w:hAnsiTheme="minorHAnsi" w:cstheme="minorHAnsi"/>
          <w:sz w:val="28"/>
          <w:szCs w:val="28"/>
        </w:rPr>
        <w:t>No caso, a matéria analisada, trata da colocação de suportes METÁLICOS ou de MADEIRA para sustentar os galhos das árvores existente</w:t>
      </w:r>
      <w:r w:rsidRPr="00431897">
        <w:rPr>
          <w:rFonts w:asciiTheme="minorHAnsi" w:hAnsiTheme="minorHAnsi" w:cstheme="minorHAnsi"/>
          <w:sz w:val="28"/>
          <w:szCs w:val="28"/>
        </w:rPr>
        <w:t xml:space="preserve">s na Praça da Bandeira, que, além de interferir diretamente nos serviços públicos prestados pela Administração Municipal, incumbência exclusiva do Poder Executivo, através das suas Secretarias competentes, determina de forma impositiva que as sustentações </w:t>
      </w:r>
      <w:r w:rsidRPr="00431897">
        <w:rPr>
          <w:rFonts w:asciiTheme="minorHAnsi" w:hAnsiTheme="minorHAnsi" w:cstheme="minorHAnsi"/>
          <w:sz w:val="28"/>
          <w:szCs w:val="28"/>
        </w:rPr>
        <w:t>devem ser de madeira ou metálicas, sendo que a definição dos mat</w:t>
      </w:r>
      <w:r w:rsidR="00431897">
        <w:rPr>
          <w:rFonts w:asciiTheme="minorHAnsi" w:hAnsiTheme="minorHAnsi" w:cstheme="minorHAnsi"/>
          <w:sz w:val="28"/>
          <w:szCs w:val="28"/>
        </w:rPr>
        <w:t>eriais</w:t>
      </w:r>
      <w:r w:rsidRPr="00431897">
        <w:rPr>
          <w:rFonts w:asciiTheme="minorHAnsi" w:hAnsiTheme="minorHAnsi" w:cstheme="minorHAnsi"/>
          <w:sz w:val="28"/>
          <w:szCs w:val="28"/>
        </w:rPr>
        <w:t xml:space="preserve"> a serem empregados no local, se efetivamente necessários, devem ser definidos através de projeto técnico elaborado por profissional da área, o qual poderá entender que o material seja di</w:t>
      </w:r>
      <w:r w:rsidRPr="00431897">
        <w:rPr>
          <w:rFonts w:asciiTheme="minorHAnsi" w:hAnsiTheme="minorHAnsi" w:cstheme="minorHAnsi"/>
          <w:sz w:val="28"/>
          <w:szCs w:val="28"/>
        </w:rPr>
        <w:t>verso daquele imposto no projeto de lei aprovado.</w:t>
      </w:r>
    </w:p>
    <w:p w14:paraId="63293C1D" w14:textId="109344B3" w:rsidR="00145FE2" w:rsidRPr="00431897" w:rsidRDefault="00952D46">
      <w:pPr>
        <w:ind w:right="14"/>
        <w:rPr>
          <w:rFonts w:asciiTheme="minorHAnsi" w:hAnsiTheme="minorHAnsi" w:cstheme="minorHAnsi"/>
          <w:sz w:val="28"/>
          <w:szCs w:val="28"/>
        </w:rPr>
      </w:pPr>
      <w:r w:rsidRPr="00431897">
        <w:rPr>
          <w:rFonts w:asciiTheme="minorHAnsi" w:hAnsiTheme="minorHAnsi" w:cstheme="minorHAnsi"/>
          <w:sz w:val="28"/>
          <w:szCs w:val="28"/>
        </w:rPr>
        <w:t>Diante disso, considerando que, matéria relacionada a organização administrativa dos serviços prestados pela Administração Municipal, funcionamento da Administração Municipal, atividades administrativas e p</w:t>
      </w:r>
      <w:r w:rsidRPr="00431897">
        <w:rPr>
          <w:rFonts w:asciiTheme="minorHAnsi" w:hAnsiTheme="minorHAnsi" w:cstheme="minorHAnsi"/>
          <w:sz w:val="28"/>
          <w:szCs w:val="28"/>
        </w:rPr>
        <w:t xml:space="preserve">lanejamento, promoção e </w:t>
      </w:r>
      <w:r w:rsidRPr="00431897">
        <w:rPr>
          <w:rFonts w:asciiTheme="minorHAnsi" w:hAnsiTheme="minorHAnsi" w:cstheme="minorHAnsi"/>
          <w:sz w:val="28"/>
          <w:szCs w:val="28"/>
        </w:rPr>
        <w:t>execução dos serviços públicos municipais são atribuições de competência privativa e exclusiva do Prefeito Municipal, nos termos definidos no art. 52-</w:t>
      </w:r>
      <w:r w:rsidR="00431897">
        <w:rPr>
          <w:rFonts w:asciiTheme="minorHAnsi" w:hAnsiTheme="minorHAnsi" w:cstheme="minorHAnsi"/>
          <w:sz w:val="28"/>
          <w:szCs w:val="28"/>
        </w:rPr>
        <w:t>I</w:t>
      </w:r>
      <w:r w:rsidRPr="00431897">
        <w:rPr>
          <w:rFonts w:asciiTheme="minorHAnsi" w:hAnsiTheme="minorHAnsi" w:cstheme="minorHAnsi"/>
          <w:sz w:val="28"/>
          <w:szCs w:val="28"/>
        </w:rPr>
        <w:t>V e art. 66-XII da Lei Orgânica Municipal.</w:t>
      </w:r>
    </w:p>
    <w:p w14:paraId="3FF4099D" w14:textId="430C88BC" w:rsidR="00145FE2" w:rsidRPr="00431897" w:rsidRDefault="00952D46">
      <w:pPr>
        <w:ind w:right="14"/>
        <w:rPr>
          <w:rFonts w:asciiTheme="minorHAnsi" w:hAnsiTheme="minorHAnsi" w:cstheme="minorHAnsi"/>
          <w:sz w:val="28"/>
          <w:szCs w:val="28"/>
        </w:rPr>
      </w:pPr>
      <w:r w:rsidRPr="00431897">
        <w:rPr>
          <w:rFonts w:asciiTheme="minorHAnsi" w:hAnsiTheme="minorHAnsi" w:cstheme="minorHAnsi"/>
          <w:sz w:val="28"/>
          <w:szCs w:val="28"/>
        </w:rPr>
        <w:t>A própria Constituição Estadual em se</w:t>
      </w:r>
      <w:r w:rsidRPr="00431897">
        <w:rPr>
          <w:rFonts w:asciiTheme="minorHAnsi" w:hAnsiTheme="minorHAnsi" w:cstheme="minorHAnsi"/>
          <w:sz w:val="28"/>
          <w:szCs w:val="28"/>
        </w:rPr>
        <w:t xml:space="preserve">u artigo 60, </w:t>
      </w:r>
      <w:r w:rsidR="00431897">
        <w:rPr>
          <w:rFonts w:asciiTheme="minorHAnsi" w:hAnsiTheme="minorHAnsi" w:cstheme="minorHAnsi"/>
          <w:sz w:val="28"/>
          <w:szCs w:val="28"/>
        </w:rPr>
        <w:t>II</w:t>
      </w:r>
      <w:r w:rsidRPr="00431897">
        <w:rPr>
          <w:rFonts w:asciiTheme="minorHAnsi" w:hAnsiTheme="minorHAnsi" w:cstheme="minorHAnsi"/>
          <w:sz w:val="28"/>
          <w:szCs w:val="28"/>
        </w:rPr>
        <w:t xml:space="preserve">, "d" define expressamente qual a competência para tratar da matéria objeto do Projeto de Lei ora em questão, ou seja, as atribuições das Secretarias e </w:t>
      </w:r>
      <w:r w:rsidR="00431897">
        <w:rPr>
          <w:rFonts w:asciiTheme="minorHAnsi" w:hAnsiTheme="minorHAnsi" w:cstheme="minorHAnsi"/>
          <w:sz w:val="28"/>
          <w:szCs w:val="28"/>
        </w:rPr>
        <w:t>Ó</w:t>
      </w:r>
      <w:r w:rsidRPr="00431897">
        <w:rPr>
          <w:rFonts w:asciiTheme="minorHAnsi" w:hAnsiTheme="minorHAnsi" w:cstheme="minorHAnsi"/>
          <w:sz w:val="28"/>
          <w:szCs w:val="28"/>
        </w:rPr>
        <w:t xml:space="preserve">rgãos da </w:t>
      </w:r>
      <w:r w:rsidR="00431897">
        <w:rPr>
          <w:rFonts w:asciiTheme="minorHAnsi" w:hAnsiTheme="minorHAnsi" w:cstheme="minorHAnsi"/>
          <w:sz w:val="28"/>
          <w:szCs w:val="28"/>
        </w:rPr>
        <w:t>A</w:t>
      </w:r>
      <w:r w:rsidRPr="00431897">
        <w:rPr>
          <w:rFonts w:asciiTheme="minorHAnsi" w:hAnsiTheme="minorHAnsi" w:cstheme="minorHAnsi"/>
          <w:sz w:val="28"/>
          <w:szCs w:val="28"/>
        </w:rPr>
        <w:t>dministração Pública.</w:t>
      </w:r>
    </w:p>
    <w:p w14:paraId="1021A727" w14:textId="6B221D25" w:rsidR="00145FE2" w:rsidRPr="00431897" w:rsidRDefault="00952D46">
      <w:pPr>
        <w:ind w:right="14"/>
        <w:rPr>
          <w:rFonts w:asciiTheme="minorHAnsi" w:hAnsiTheme="minorHAnsi" w:cstheme="minorHAnsi"/>
          <w:sz w:val="28"/>
          <w:szCs w:val="28"/>
        </w:rPr>
      </w:pPr>
      <w:r w:rsidRPr="00431897">
        <w:rPr>
          <w:rFonts w:asciiTheme="minorHAnsi" w:hAnsiTheme="minorHAnsi" w:cstheme="minorHAnsi"/>
          <w:sz w:val="28"/>
          <w:szCs w:val="28"/>
        </w:rPr>
        <w:t xml:space="preserve">Da mesma forma, a Constituição Federal no artigo 61 </w:t>
      </w:r>
      <w:r w:rsidR="00431897">
        <w:rPr>
          <w:rFonts w:asciiTheme="minorHAnsi" w:hAnsiTheme="minorHAnsi" w:cstheme="minorHAnsi"/>
          <w:sz w:val="28"/>
          <w:szCs w:val="28"/>
        </w:rPr>
        <w:t>§</w:t>
      </w:r>
      <w:r w:rsidRPr="00431897">
        <w:rPr>
          <w:rFonts w:asciiTheme="minorHAnsi" w:hAnsiTheme="minorHAnsi" w:cstheme="minorHAnsi"/>
          <w:sz w:val="28"/>
          <w:szCs w:val="28"/>
        </w:rPr>
        <w:t xml:space="preserve"> 1 </w:t>
      </w:r>
      <w:r w:rsidRPr="00431897">
        <w:rPr>
          <w:rFonts w:asciiTheme="minorHAnsi" w:hAnsiTheme="minorHAnsi" w:cstheme="minorHAnsi"/>
          <w:sz w:val="28"/>
          <w:szCs w:val="28"/>
          <w:vertAlign w:val="superscript"/>
        </w:rPr>
        <w:t>0</w:t>
      </w:r>
      <w:r w:rsidRPr="00431897">
        <w:rPr>
          <w:rFonts w:asciiTheme="minorHAnsi" w:hAnsiTheme="minorHAnsi" w:cstheme="minorHAnsi"/>
          <w:sz w:val="28"/>
          <w:szCs w:val="28"/>
        </w:rPr>
        <w:t xml:space="preserve">, inciso II, </w:t>
      </w:r>
      <w:proofErr w:type="spellStart"/>
      <w:r w:rsidRPr="00431897">
        <w:rPr>
          <w:rFonts w:asciiTheme="minorHAnsi" w:hAnsiTheme="minorHAnsi" w:cstheme="minorHAnsi"/>
          <w:sz w:val="28"/>
          <w:szCs w:val="28"/>
        </w:rPr>
        <w:t>letra"b</w:t>
      </w:r>
      <w:proofErr w:type="spellEnd"/>
      <w:r w:rsidRPr="00431897">
        <w:rPr>
          <w:rFonts w:asciiTheme="minorHAnsi" w:hAnsiTheme="minorHAnsi" w:cstheme="minorHAnsi"/>
          <w:sz w:val="28"/>
          <w:szCs w:val="28"/>
        </w:rPr>
        <w:t>", define que é de iniciativa privativa do Presidente da República, leis que disponham sobre os serviços púbicos.</w:t>
      </w:r>
    </w:p>
    <w:p w14:paraId="761631D8" w14:textId="5B2DF82E" w:rsidR="00145FE2" w:rsidRPr="00431897" w:rsidRDefault="00952D46">
      <w:pPr>
        <w:ind w:right="14"/>
        <w:rPr>
          <w:rFonts w:asciiTheme="minorHAnsi" w:hAnsiTheme="minorHAnsi" w:cstheme="minorHAnsi"/>
          <w:sz w:val="28"/>
          <w:szCs w:val="28"/>
        </w:rPr>
      </w:pPr>
      <w:r w:rsidRPr="00431897">
        <w:rPr>
          <w:rFonts w:asciiTheme="minorHAnsi" w:hAnsiTheme="minorHAnsi" w:cstheme="minorHAnsi"/>
          <w:sz w:val="28"/>
          <w:szCs w:val="28"/>
        </w:rPr>
        <w:t>Por outro lado, a colocação de suportes para sustentação dos galhos das árvores, nos termos propostos, exige serviços com</w:t>
      </w:r>
      <w:r w:rsidRPr="00431897">
        <w:rPr>
          <w:rFonts w:asciiTheme="minorHAnsi" w:hAnsiTheme="minorHAnsi" w:cstheme="minorHAnsi"/>
          <w:sz w:val="28"/>
          <w:szCs w:val="28"/>
        </w:rPr>
        <w:t xml:space="preserve">plementares para sua execução, </w:t>
      </w:r>
      <w:r w:rsidRPr="00431897">
        <w:rPr>
          <w:rFonts w:asciiTheme="minorHAnsi" w:hAnsiTheme="minorHAnsi" w:cstheme="minorHAnsi"/>
          <w:sz w:val="28"/>
          <w:szCs w:val="28"/>
        </w:rPr>
        <w:lastRenderedPageBreak/>
        <w:t>o qual acarreta aumento de despesas no orçamento municipal e exige implementação de serviços e contratação de profissionais para elaboração de</w:t>
      </w:r>
      <w:r w:rsidR="00431897">
        <w:rPr>
          <w:rFonts w:asciiTheme="minorHAnsi" w:hAnsiTheme="minorHAnsi" w:cstheme="minorHAnsi"/>
          <w:sz w:val="28"/>
          <w:szCs w:val="28"/>
        </w:rPr>
        <w:t xml:space="preserve"> </w:t>
      </w:r>
      <w:r w:rsidRPr="00431897">
        <w:rPr>
          <w:rFonts w:asciiTheme="minorHAnsi" w:hAnsiTheme="minorHAnsi" w:cstheme="minorHAnsi"/>
          <w:sz w:val="28"/>
          <w:szCs w:val="28"/>
        </w:rPr>
        <w:t>projeto e execução dos serviços, ou seja, o Poder que tem a função precípua de ges</w:t>
      </w:r>
      <w:r w:rsidRPr="00431897">
        <w:rPr>
          <w:rFonts w:asciiTheme="minorHAnsi" w:hAnsiTheme="minorHAnsi" w:cstheme="minorHAnsi"/>
          <w:sz w:val="28"/>
          <w:szCs w:val="28"/>
        </w:rPr>
        <w:t>tão é o Executivo, ficando claro a interferência de Poderes. Assim, fica evidente na redação do Projeto de Lei, que a matéria é de iniciativa privativa do Prefeito Municipal, em face dos dispositivos legais antes mencionados. Por isso, indiscutivelmente, a</w:t>
      </w:r>
      <w:r w:rsidRPr="00431897">
        <w:rPr>
          <w:rFonts w:asciiTheme="minorHAnsi" w:hAnsiTheme="minorHAnsi" w:cstheme="minorHAnsi"/>
          <w:sz w:val="28"/>
          <w:szCs w:val="28"/>
        </w:rPr>
        <w:t xml:space="preserve"> iniciativa legislativa do Projeto de Lei em análise agride também o princípio da independência entre os poderes, insculpido no artigo 29 da Constituição da República e, especificamente para os Municípios, no artigo 10 da Constituição do Estado, e artigo 2</w:t>
      </w:r>
      <w:r w:rsidRPr="00431897">
        <w:rPr>
          <w:rFonts w:asciiTheme="minorHAnsi" w:hAnsiTheme="minorHAnsi" w:cstheme="minorHAnsi"/>
          <w:sz w:val="28"/>
          <w:szCs w:val="28"/>
          <w:vertAlign w:val="superscript"/>
        </w:rPr>
        <w:t xml:space="preserve">0 </w:t>
      </w:r>
      <w:r w:rsidRPr="00431897">
        <w:rPr>
          <w:rFonts w:asciiTheme="minorHAnsi" w:hAnsiTheme="minorHAnsi" w:cstheme="minorHAnsi"/>
          <w:sz w:val="28"/>
          <w:szCs w:val="28"/>
        </w:rPr>
        <w:t>da Lei Orgânica Municipal, o que macula com o vício da inconstitucionalidade o Projeto de Lei aprovado pela Casa Legislativa.</w:t>
      </w:r>
    </w:p>
    <w:p w14:paraId="4C8331E4" w14:textId="77777777" w:rsidR="00145FE2" w:rsidRPr="00431897" w:rsidRDefault="00952D46">
      <w:pPr>
        <w:spacing w:after="798"/>
        <w:ind w:right="14"/>
        <w:rPr>
          <w:rFonts w:asciiTheme="minorHAnsi" w:hAnsiTheme="minorHAnsi" w:cstheme="minorHAnsi"/>
          <w:sz w:val="28"/>
          <w:szCs w:val="28"/>
        </w:rPr>
      </w:pPr>
      <w:r w:rsidRPr="00431897">
        <w:rPr>
          <w:rFonts w:asciiTheme="minorHAnsi" w:hAnsiTheme="minorHAnsi" w:cstheme="minorHAnsi"/>
          <w:sz w:val="28"/>
          <w:szCs w:val="28"/>
        </w:rPr>
        <w:t>A jurisprudência do Tribunal de Justiça Gaúcho é unânime em julgar inconstitucional matéria que apresenta vício de iniciativa, o qual mencionamos.</w:t>
      </w:r>
    </w:p>
    <w:p w14:paraId="4BEA4A92" w14:textId="79121D04" w:rsidR="00145FE2" w:rsidRPr="00431897" w:rsidRDefault="00952D46" w:rsidP="00431897">
      <w:pPr>
        <w:spacing w:after="0" w:line="249" w:lineRule="auto"/>
        <w:ind w:left="722" w:right="-1" w:hanging="10"/>
        <w:rPr>
          <w:rFonts w:asciiTheme="minorHAnsi" w:hAnsiTheme="minorHAnsi" w:cstheme="minorHAnsi"/>
          <w:sz w:val="28"/>
          <w:szCs w:val="28"/>
        </w:rPr>
      </w:pPr>
      <w:r w:rsidRPr="00431897">
        <w:rPr>
          <w:rFonts w:asciiTheme="minorHAnsi" w:hAnsiTheme="minorHAnsi" w:cstheme="minorHAnsi"/>
          <w:sz w:val="28"/>
          <w:szCs w:val="28"/>
        </w:rPr>
        <w:t>AÇÃ</w:t>
      </w:r>
      <w:r w:rsidR="00431897">
        <w:rPr>
          <w:rFonts w:asciiTheme="minorHAnsi" w:hAnsiTheme="minorHAnsi" w:cstheme="minorHAnsi"/>
          <w:sz w:val="28"/>
          <w:szCs w:val="28"/>
        </w:rPr>
        <w:t>O</w:t>
      </w:r>
      <w:r w:rsidRPr="00431897">
        <w:rPr>
          <w:rFonts w:asciiTheme="minorHAnsi" w:hAnsiTheme="minorHAnsi" w:cstheme="minorHAnsi"/>
          <w:sz w:val="28"/>
          <w:szCs w:val="28"/>
        </w:rPr>
        <w:t xml:space="preserve"> DIRETA DE INCONSTITUCIONALIDADE. MUNICÍPIO DE ARROIO</w:t>
      </w:r>
      <w:r w:rsidR="00431897">
        <w:rPr>
          <w:rFonts w:asciiTheme="minorHAnsi" w:hAnsiTheme="minorHAnsi" w:cstheme="minorHAnsi"/>
          <w:sz w:val="28"/>
          <w:szCs w:val="28"/>
        </w:rPr>
        <w:t xml:space="preserve"> </w:t>
      </w:r>
      <w:r w:rsidRPr="00431897">
        <w:rPr>
          <w:rFonts w:asciiTheme="minorHAnsi" w:hAnsiTheme="minorHAnsi" w:cstheme="minorHAnsi"/>
          <w:sz w:val="28"/>
          <w:szCs w:val="28"/>
        </w:rPr>
        <w:t xml:space="preserve">GRANDE. LEI MUNICIPAL AUTORIZATIVA DISPONDO ACERCA </w:t>
      </w:r>
      <w:r w:rsidRPr="00431897">
        <w:rPr>
          <w:rFonts w:asciiTheme="minorHAnsi" w:hAnsiTheme="minorHAnsi" w:cstheme="minorHAnsi"/>
          <w:sz w:val="28"/>
          <w:szCs w:val="28"/>
        </w:rPr>
        <w:t>DA</w:t>
      </w:r>
      <w:r w:rsidRPr="00431897">
        <w:rPr>
          <w:rFonts w:asciiTheme="minorHAnsi" w:hAnsiTheme="minorHAnsi" w:cstheme="minorHAnsi"/>
          <w:noProof/>
          <w:sz w:val="28"/>
          <w:szCs w:val="28"/>
        </w:rPr>
        <w:drawing>
          <wp:anchor distT="0" distB="0" distL="114300" distR="114300" simplePos="0" relativeHeight="251663360" behindDoc="0" locked="0" layoutInCell="1" allowOverlap="0" wp14:anchorId="74FDFB9E" wp14:editId="211A96AD">
            <wp:simplePos x="0" y="0"/>
            <wp:positionH relativeFrom="page">
              <wp:posOffset>877824</wp:posOffset>
            </wp:positionH>
            <wp:positionV relativeFrom="page">
              <wp:posOffset>1891973</wp:posOffset>
            </wp:positionV>
            <wp:extent cx="4572" cy="4570"/>
            <wp:effectExtent l="0" t="0" r="0" b="0"/>
            <wp:wrapSquare wrapText="bothSides"/>
            <wp:docPr id="7336" name="Picture 7336"/>
            <wp:cNvGraphicFramePr/>
            <a:graphic xmlns:a="http://schemas.openxmlformats.org/drawingml/2006/main">
              <a:graphicData uri="http://schemas.openxmlformats.org/drawingml/2006/picture">
                <pic:pic xmlns:pic="http://schemas.openxmlformats.org/drawingml/2006/picture">
                  <pic:nvPicPr>
                    <pic:cNvPr id="7336" name="Picture 7336"/>
                    <pic:cNvPicPr/>
                  </pic:nvPicPr>
                  <pic:blipFill>
                    <a:blip r:embed="rId12"/>
                    <a:stretch>
                      <a:fillRect/>
                    </a:stretch>
                  </pic:blipFill>
                  <pic:spPr>
                    <a:xfrm>
                      <a:off x="0" y="0"/>
                      <a:ext cx="4572" cy="4570"/>
                    </a:xfrm>
                    <a:prstGeom prst="rect">
                      <a:avLst/>
                    </a:prstGeom>
                  </pic:spPr>
                </pic:pic>
              </a:graphicData>
            </a:graphic>
          </wp:anchor>
        </w:drawing>
      </w:r>
      <w:r w:rsidRPr="00431897">
        <w:rPr>
          <w:rFonts w:asciiTheme="minorHAnsi" w:hAnsiTheme="minorHAnsi" w:cstheme="minorHAnsi"/>
          <w:noProof/>
          <w:sz w:val="28"/>
          <w:szCs w:val="28"/>
        </w:rPr>
        <w:drawing>
          <wp:anchor distT="0" distB="0" distL="114300" distR="114300" simplePos="0" relativeHeight="251664384" behindDoc="0" locked="0" layoutInCell="1" allowOverlap="0" wp14:anchorId="07E43F7A" wp14:editId="5A63E65D">
            <wp:simplePos x="0" y="0"/>
            <wp:positionH relativeFrom="page">
              <wp:posOffset>877824</wp:posOffset>
            </wp:positionH>
            <wp:positionV relativeFrom="page">
              <wp:posOffset>2380961</wp:posOffset>
            </wp:positionV>
            <wp:extent cx="4572" cy="4570"/>
            <wp:effectExtent l="0" t="0" r="0" b="0"/>
            <wp:wrapSquare wrapText="bothSides"/>
            <wp:docPr id="7337" name="Picture 7337"/>
            <wp:cNvGraphicFramePr/>
            <a:graphic xmlns:a="http://schemas.openxmlformats.org/drawingml/2006/main">
              <a:graphicData uri="http://schemas.openxmlformats.org/drawingml/2006/picture">
                <pic:pic xmlns:pic="http://schemas.openxmlformats.org/drawingml/2006/picture">
                  <pic:nvPicPr>
                    <pic:cNvPr id="7337" name="Picture 7337"/>
                    <pic:cNvPicPr/>
                  </pic:nvPicPr>
                  <pic:blipFill>
                    <a:blip r:embed="rId13"/>
                    <a:stretch>
                      <a:fillRect/>
                    </a:stretch>
                  </pic:blipFill>
                  <pic:spPr>
                    <a:xfrm>
                      <a:off x="0" y="0"/>
                      <a:ext cx="4572" cy="4570"/>
                    </a:xfrm>
                    <a:prstGeom prst="rect">
                      <a:avLst/>
                    </a:prstGeom>
                  </pic:spPr>
                </pic:pic>
              </a:graphicData>
            </a:graphic>
          </wp:anchor>
        </w:drawing>
      </w:r>
      <w:r w:rsidRPr="00431897">
        <w:rPr>
          <w:rFonts w:asciiTheme="minorHAnsi" w:hAnsiTheme="minorHAnsi" w:cstheme="minorHAnsi"/>
          <w:noProof/>
          <w:sz w:val="28"/>
          <w:szCs w:val="28"/>
        </w:rPr>
        <w:drawing>
          <wp:anchor distT="0" distB="0" distL="114300" distR="114300" simplePos="0" relativeHeight="251665408" behindDoc="0" locked="0" layoutInCell="1" allowOverlap="0" wp14:anchorId="45895CB8" wp14:editId="41B6DE01">
            <wp:simplePos x="0" y="0"/>
            <wp:positionH relativeFrom="page">
              <wp:posOffset>877824</wp:posOffset>
            </wp:positionH>
            <wp:positionV relativeFrom="page">
              <wp:posOffset>3866206</wp:posOffset>
            </wp:positionV>
            <wp:extent cx="4572" cy="4570"/>
            <wp:effectExtent l="0" t="0" r="0" b="0"/>
            <wp:wrapSquare wrapText="bothSides"/>
            <wp:docPr id="7338" name="Picture 7338"/>
            <wp:cNvGraphicFramePr/>
            <a:graphic xmlns:a="http://schemas.openxmlformats.org/drawingml/2006/main">
              <a:graphicData uri="http://schemas.openxmlformats.org/drawingml/2006/picture">
                <pic:pic xmlns:pic="http://schemas.openxmlformats.org/drawingml/2006/picture">
                  <pic:nvPicPr>
                    <pic:cNvPr id="7338" name="Picture 7338"/>
                    <pic:cNvPicPr/>
                  </pic:nvPicPr>
                  <pic:blipFill>
                    <a:blip r:embed="rId14"/>
                    <a:stretch>
                      <a:fillRect/>
                    </a:stretch>
                  </pic:blipFill>
                  <pic:spPr>
                    <a:xfrm>
                      <a:off x="0" y="0"/>
                      <a:ext cx="4572" cy="4570"/>
                    </a:xfrm>
                    <a:prstGeom prst="rect">
                      <a:avLst/>
                    </a:prstGeom>
                  </pic:spPr>
                </pic:pic>
              </a:graphicData>
            </a:graphic>
          </wp:anchor>
        </w:drawing>
      </w:r>
      <w:r w:rsidRPr="00431897">
        <w:rPr>
          <w:rFonts w:asciiTheme="minorHAnsi" w:hAnsiTheme="minorHAnsi" w:cstheme="minorHAnsi"/>
          <w:noProof/>
          <w:sz w:val="28"/>
          <w:szCs w:val="28"/>
        </w:rPr>
        <w:drawing>
          <wp:anchor distT="0" distB="0" distL="114300" distR="114300" simplePos="0" relativeHeight="251666432" behindDoc="0" locked="0" layoutInCell="1" allowOverlap="0" wp14:anchorId="1F6F9A11" wp14:editId="17763F84">
            <wp:simplePos x="0" y="0"/>
            <wp:positionH relativeFrom="page">
              <wp:posOffset>877824</wp:posOffset>
            </wp:positionH>
            <wp:positionV relativeFrom="page">
              <wp:posOffset>4487724</wp:posOffset>
            </wp:positionV>
            <wp:extent cx="4572" cy="4570"/>
            <wp:effectExtent l="0" t="0" r="0" b="0"/>
            <wp:wrapSquare wrapText="bothSides"/>
            <wp:docPr id="7339" name="Picture 7339"/>
            <wp:cNvGraphicFramePr/>
            <a:graphic xmlns:a="http://schemas.openxmlformats.org/drawingml/2006/main">
              <a:graphicData uri="http://schemas.openxmlformats.org/drawingml/2006/picture">
                <pic:pic xmlns:pic="http://schemas.openxmlformats.org/drawingml/2006/picture">
                  <pic:nvPicPr>
                    <pic:cNvPr id="7339" name="Picture 7339"/>
                    <pic:cNvPicPr/>
                  </pic:nvPicPr>
                  <pic:blipFill>
                    <a:blip r:embed="rId15"/>
                    <a:stretch>
                      <a:fillRect/>
                    </a:stretch>
                  </pic:blipFill>
                  <pic:spPr>
                    <a:xfrm>
                      <a:off x="0" y="0"/>
                      <a:ext cx="4572" cy="4570"/>
                    </a:xfrm>
                    <a:prstGeom prst="rect">
                      <a:avLst/>
                    </a:prstGeom>
                  </pic:spPr>
                </pic:pic>
              </a:graphicData>
            </a:graphic>
          </wp:anchor>
        </w:drawing>
      </w:r>
      <w:r w:rsidR="00431897">
        <w:rPr>
          <w:rFonts w:asciiTheme="minorHAnsi" w:hAnsiTheme="minorHAnsi" w:cstheme="minorHAnsi"/>
          <w:sz w:val="28"/>
          <w:szCs w:val="28"/>
        </w:rPr>
        <w:t xml:space="preserve"> </w:t>
      </w:r>
      <w:r w:rsidRPr="00431897">
        <w:rPr>
          <w:rFonts w:asciiTheme="minorHAnsi" w:hAnsiTheme="minorHAnsi" w:cstheme="minorHAnsi"/>
          <w:sz w:val="28"/>
          <w:szCs w:val="28"/>
        </w:rPr>
        <w:t>INSTALAÇÃO DE BRINQUEDOS ACESSÍVEIS EM PRAÇAS PÚBLICAS PARA CRIANÇAS COM DEFICIÊNCIA OU MOBILIDADE REDUZIDA. COMPETÊNCIA PRIVATIVA DO CHEFE DO EXECUTIVO. VÍCIO DE INICIATIVA.</w:t>
      </w:r>
    </w:p>
    <w:p w14:paraId="6831F315" w14:textId="71E971C0" w:rsidR="00145FE2" w:rsidRPr="00431897" w:rsidRDefault="00952D46" w:rsidP="00431897">
      <w:pPr>
        <w:numPr>
          <w:ilvl w:val="0"/>
          <w:numId w:val="1"/>
        </w:numPr>
        <w:spacing w:after="0" w:line="236" w:lineRule="auto"/>
        <w:ind w:hanging="10"/>
        <w:rPr>
          <w:rFonts w:asciiTheme="minorHAnsi" w:hAnsiTheme="minorHAnsi" w:cstheme="minorHAnsi"/>
          <w:sz w:val="28"/>
          <w:szCs w:val="28"/>
        </w:rPr>
      </w:pPr>
      <w:r w:rsidRPr="00431897">
        <w:rPr>
          <w:rFonts w:asciiTheme="minorHAnsi" w:hAnsiTheme="minorHAnsi" w:cstheme="minorHAnsi"/>
          <w:sz w:val="28"/>
          <w:szCs w:val="28"/>
          <w:u w:val="single" w:color="000000"/>
        </w:rPr>
        <w:t>A Lei-Arroio Grande n</w:t>
      </w:r>
      <w:r w:rsidRPr="00431897">
        <w:rPr>
          <w:rFonts w:asciiTheme="minorHAnsi" w:hAnsiTheme="minorHAnsi" w:cstheme="minorHAnsi"/>
          <w:sz w:val="28"/>
          <w:szCs w:val="28"/>
          <w:u w:val="single" w:color="000000"/>
          <w:vertAlign w:val="superscript"/>
        </w:rPr>
        <w:t xml:space="preserve">o </w:t>
      </w:r>
      <w:r w:rsidRPr="00431897">
        <w:rPr>
          <w:rFonts w:asciiTheme="minorHAnsi" w:hAnsiTheme="minorHAnsi" w:cstheme="minorHAnsi"/>
          <w:sz w:val="28"/>
          <w:szCs w:val="28"/>
          <w:u w:val="single" w:color="000000"/>
        </w:rPr>
        <w:t>2.781/14 padece de vício formal na medida em que o</w:t>
      </w:r>
      <w:r w:rsidRPr="00431897">
        <w:rPr>
          <w:rFonts w:asciiTheme="minorHAnsi" w:hAnsiTheme="minorHAnsi" w:cstheme="minorHAnsi"/>
          <w:sz w:val="28"/>
          <w:szCs w:val="28"/>
          <w:u w:val="single" w:color="000000"/>
        </w:rPr>
        <w:t xml:space="preserve"> Poder Legislativo Municipal invadiu a seara de competência do Poder Executivo</w:t>
      </w:r>
      <w:r w:rsidR="00431897">
        <w:rPr>
          <w:rFonts w:asciiTheme="minorHAnsi" w:hAnsiTheme="minorHAnsi" w:cstheme="minorHAnsi"/>
          <w:sz w:val="28"/>
          <w:szCs w:val="28"/>
        </w:rPr>
        <w:t xml:space="preserve"> </w:t>
      </w:r>
      <w:r w:rsidRPr="00431897">
        <w:rPr>
          <w:rFonts w:asciiTheme="minorHAnsi" w:hAnsiTheme="minorHAnsi" w:cstheme="minorHAnsi"/>
          <w:sz w:val="28"/>
          <w:szCs w:val="28"/>
          <w:u w:val="single" w:color="000000"/>
        </w:rPr>
        <w:t>Municipal</w:t>
      </w:r>
      <w:r w:rsidR="00431897">
        <w:rPr>
          <w:rFonts w:asciiTheme="minorHAnsi" w:hAnsiTheme="minorHAnsi" w:cstheme="minorHAnsi"/>
          <w:sz w:val="28"/>
          <w:szCs w:val="28"/>
          <w:u w:val="single" w:color="000000"/>
        </w:rPr>
        <w:t>,</w:t>
      </w:r>
      <w:r w:rsidRPr="00431897">
        <w:rPr>
          <w:rFonts w:asciiTheme="minorHAnsi" w:hAnsiTheme="minorHAnsi" w:cstheme="minorHAnsi"/>
          <w:sz w:val="28"/>
          <w:szCs w:val="28"/>
          <w:u w:val="single" w:color="000000"/>
        </w:rPr>
        <w:t xml:space="preserve"> pois afronta dispositivos constitucionais que alcan</w:t>
      </w:r>
      <w:r w:rsidR="00431897">
        <w:rPr>
          <w:rFonts w:asciiTheme="minorHAnsi" w:hAnsiTheme="minorHAnsi" w:cstheme="minorHAnsi"/>
          <w:sz w:val="28"/>
          <w:szCs w:val="28"/>
          <w:u w:val="single" w:color="000000"/>
        </w:rPr>
        <w:t>ç</w:t>
      </w:r>
      <w:r w:rsidRPr="00431897">
        <w:rPr>
          <w:rFonts w:asciiTheme="minorHAnsi" w:hAnsiTheme="minorHAnsi" w:cstheme="minorHAnsi"/>
          <w:sz w:val="28"/>
          <w:szCs w:val="28"/>
          <w:u w:val="single" w:color="000000"/>
        </w:rPr>
        <w:t>am ao Chefe do Poder Executivo a iniciativa privativa para editar leis que disponham sobre as atribui</w:t>
      </w:r>
      <w:r w:rsidR="00431897">
        <w:rPr>
          <w:rFonts w:asciiTheme="minorHAnsi" w:hAnsiTheme="minorHAnsi" w:cstheme="minorHAnsi"/>
          <w:sz w:val="28"/>
          <w:szCs w:val="28"/>
          <w:u w:val="single" w:color="000000"/>
        </w:rPr>
        <w:t>ç</w:t>
      </w:r>
      <w:r w:rsidRPr="00431897">
        <w:rPr>
          <w:rFonts w:asciiTheme="minorHAnsi" w:hAnsiTheme="minorHAnsi" w:cstheme="minorHAnsi"/>
          <w:sz w:val="28"/>
          <w:szCs w:val="28"/>
          <w:u w:val="single" w:color="000000"/>
        </w:rPr>
        <w:t>ões da admin</w:t>
      </w:r>
      <w:r w:rsidRPr="00431897">
        <w:rPr>
          <w:rFonts w:asciiTheme="minorHAnsi" w:hAnsiTheme="minorHAnsi" w:cstheme="minorHAnsi"/>
          <w:sz w:val="28"/>
          <w:szCs w:val="28"/>
          <w:u w:val="single" w:color="000000"/>
        </w:rPr>
        <w:t>istra</w:t>
      </w:r>
      <w:r w:rsidR="00431897">
        <w:rPr>
          <w:rFonts w:asciiTheme="minorHAnsi" w:hAnsiTheme="minorHAnsi" w:cstheme="minorHAnsi"/>
          <w:sz w:val="28"/>
          <w:szCs w:val="28"/>
          <w:u w:val="single" w:color="000000"/>
        </w:rPr>
        <w:t>ç</w:t>
      </w:r>
      <w:r w:rsidRPr="00431897">
        <w:rPr>
          <w:rFonts w:asciiTheme="minorHAnsi" w:hAnsiTheme="minorHAnsi" w:cstheme="minorHAnsi"/>
          <w:sz w:val="28"/>
          <w:szCs w:val="28"/>
          <w:u w:val="single" w:color="000000"/>
        </w:rPr>
        <w:t>ão municipal.</w:t>
      </w:r>
    </w:p>
    <w:p w14:paraId="15935B76" w14:textId="77777777" w:rsidR="00431897" w:rsidRDefault="00952D46" w:rsidP="00431897">
      <w:pPr>
        <w:numPr>
          <w:ilvl w:val="0"/>
          <w:numId w:val="1"/>
        </w:numPr>
        <w:spacing w:after="0" w:line="249" w:lineRule="auto"/>
        <w:ind w:hanging="10"/>
        <w:rPr>
          <w:rFonts w:asciiTheme="minorHAnsi" w:hAnsiTheme="minorHAnsi" w:cstheme="minorHAnsi"/>
          <w:sz w:val="28"/>
          <w:szCs w:val="28"/>
        </w:rPr>
      </w:pPr>
      <w:r w:rsidRPr="00431897">
        <w:rPr>
          <w:rFonts w:asciiTheme="minorHAnsi" w:hAnsiTheme="minorHAnsi" w:cstheme="minorHAnsi"/>
          <w:sz w:val="28"/>
          <w:szCs w:val="28"/>
        </w:rPr>
        <w:t xml:space="preserve">Inconstitucionalidade declarada com efeitos </w:t>
      </w:r>
      <w:proofErr w:type="spellStart"/>
      <w:r w:rsidRPr="00431897">
        <w:rPr>
          <w:rFonts w:asciiTheme="minorHAnsi" w:hAnsiTheme="minorHAnsi" w:cstheme="minorHAnsi"/>
          <w:i/>
          <w:iCs/>
          <w:sz w:val="28"/>
          <w:szCs w:val="28"/>
        </w:rPr>
        <w:t>ex</w:t>
      </w:r>
      <w:proofErr w:type="spellEnd"/>
      <w:r w:rsidRPr="00431897">
        <w:rPr>
          <w:rFonts w:asciiTheme="minorHAnsi" w:hAnsiTheme="minorHAnsi" w:cstheme="minorHAnsi"/>
          <w:i/>
          <w:iCs/>
          <w:sz w:val="28"/>
          <w:szCs w:val="28"/>
        </w:rPr>
        <w:t xml:space="preserve"> </w:t>
      </w:r>
      <w:proofErr w:type="spellStart"/>
      <w:r w:rsidRPr="00431897">
        <w:rPr>
          <w:rFonts w:asciiTheme="minorHAnsi" w:hAnsiTheme="minorHAnsi" w:cstheme="minorHAnsi"/>
          <w:i/>
          <w:iCs/>
          <w:sz w:val="28"/>
          <w:szCs w:val="28"/>
        </w:rPr>
        <w:t>tunc</w:t>
      </w:r>
      <w:proofErr w:type="spellEnd"/>
      <w:r w:rsidRPr="00431897">
        <w:rPr>
          <w:rFonts w:asciiTheme="minorHAnsi" w:hAnsiTheme="minorHAnsi" w:cstheme="minorHAnsi"/>
          <w:sz w:val="28"/>
          <w:szCs w:val="28"/>
        </w:rPr>
        <w:t>, uma vez que a legislação em comento colide frontalmente com a CE e CF-88, devendo ser retirada do ordenamento jurídico municipal.</w:t>
      </w:r>
      <w:r w:rsidR="00431897">
        <w:rPr>
          <w:rFonts w:asciiTheme="minorHAnsi" w:hAnsiTheme="minorHAnsi" w:cstheme="minorHAnsi"/>
          <w:sz w:val="28"/>
          <w:szCs w:val="28"/>
        </w:rPr>
        <w:t xml:space="preserve"> </w:t>
      </w:r>
    </w:p>
    <w:p w14:paraId="2CBA625A" w14:textId="77777777" w:rsidR="00431897" w:rsidRDefault="00952D46" w:rsidP="00431897">
      <w:pPr>
        <w:spacing w:after="0" w:line="249" w:lineRule="auto"/>
        <w:ind w:left="579" w:firstLine="0"/>
        <w:rPr>
          <w:rFonts w:asciiTheme="minorHAnsi" w:hAnsiTheme="minorHAnsi" w:cstheme="minorHAnsi"/>
          <w:sz w:val="28"/>
          <w:szCs w:val="28"/>
        </w:rPr>
      </w:pPr>
      <w:r w:rsidRPr="00431897">
        <w:rPr>
          <w:rFonts w:asciiTheme="minorHAnsi" w:hAnsiTheme="minorHAnsi" w:cstheme="minorHAnsi"/>
          <w:sz w:val="28"/>
          <w:szCs w:val="28"/>
        </w:rPr>
        <w:t>AÇÃ</w:t>
      </w:r>
      <w:r w:rsidR="00431897" w:rsidRPr="00431897">
        <w:rPr>
          <w:rFonts w:asciiTheme="minorHAnsi" w:hAnsiTheme="minorHAnsi" w:cstheme="minorHAnsi"/>
          <w:sz w:val="28"/>
          <w:szCs w:val="28"/>
        </w:rPr>
        <w:t>O</w:t>
      </w:r>
      <w:r w:rsidRPr="00431897">
        <w:rPr>
          <w:rFonts w:asciiTheme="minorHAnsi" w:hAnsiTheme="minorHAnsi" w:cstheme="minorHAnsi"/>
          <w:sz w:val="28"/>
          <w:szCs w:val="28"/>
        </w:rPr>
        <w:t xml:space="preserve"> DIRETA DE INCONSTITUCIONALIDADE JULGADA PROCEDEN</w:t>
      </w:r>
      <w:r w:rsidRPr="00431897">
        <w:rPr>
          <w:rFonts w:asciiTheme="minorHAnsi" w:hAnsiTheme="minorHAnsi" w:cstheme="minorHAnsi"/>
          <w:sz w:val="28"/>
          <w:szCs w:val="28"/>
        </w:rPr>
        <w:t>TE. UNÂNIME.</w:t>
      </w:r>
    </w:p>
    <w:p w14:paraId="3F0D0E08" w14:textId="157354E9" w:rsidR="00145FE2" w:rsidRPr="00431897" w:rsidRDefault="00952D46" w:rsidP="00431897">
      <w:pPr>
        <w:spacing w:after="0" w:line="249" w:lineRule="auto"/>
        <w:ind w:left="579" w:firstLine="0"/>
        <w:rPr>
          <w:rFonts w:asciiTheme="minorHAnsi" w:hAnsiTheme="minorHAnsi" w:cstheme="minorHAnsi"/>
          <w:i/>
          <w:iCs/>
          <w:sz w:val="28"/>
          <w:szCs w:val="28"/>
        </w:rPr>
      </w:pPr>
      <w:r w:rsidRPr="00431897">
        <w:rPr>
          <w:rFonts w:asciiTheme="minorHAnsi" w:hAnsiTheme="minorHAnsi" w:cstheme="minorHAnsi"/>
          <w:i/>
          <w:iCs/>
          <w:sz w:val="28"/>
          <w:szCs w:val="28"/>
        </w:rPr>
        <w:t>(Ação Direta de Inconstitucionalidade n</w:t>
      </w:r>
      <w:r w:rsidR="00431897">
        <w:rPr>
          <w:rFonts w:asciiTheme="minorHAnsi" w:hAnsiTheme="minorHAnsi" w:cstheme="minorHAnsi"/>
          <w:i/>
          <w:iCs/>
          <w:sz w:val="28"/>
          <w:szCs w:val="28"/>
        </w:rPr>
        <w:t xml:space="preserve">º </w:t>
      </w:r>
      <w:r w:rsidRPr="00431897">
        <w:rPr>
          <w:rFonts w:asciiTheme="minorHAnsi" w:hAnsiTheme="minorHAnsi" w:cstheme="minorHAnsi"/>
          <w:i/>
          <w:iCs/>
          <w:sz w:val="28"/>
          <w:szCs w:val="28"/>
        </w:rPr>
        <w:t>70062081419 — Órgão Especial do TJ/RS Rel. Des. Nelson António Monteiro Pacheco. Julgado em 01/12/2015).</w:t>
      </w:r>
    </w:p>
    <w:p w14:paraId="2E731FA1" w14:textId="77777777" w:rsidR="00431897" w:rsidRDefault="00431897">
      <w:pPr>
        <w:spacing w:after="22"/>
        <w:ind w:left="727" w:right="14" w:firstLine="0"/>
        <w:rPr>
          <w:rFonts w:asciiTheme="minorHAnsi" w:hAnsiTheme="minorHAnsi" w:cstheme="minorHAnsi"/>
          <w:sz w:val="28"/>
          <w:szCs w:val="28"/>
        </w:rPr>
      </w:pPr>
    </w:p>
    <w:p w14:paraId="15AA4E2A" w14:textId="0BB206A3" w:rsidR="00145FE2" w:rsidRPr="00431897" w:rsidRDefault="00952D46" w:rsidP="00431897">
      <w:pPr>
        <w:spacing w:after="22"/>
        <w:ind w:left="727" w:right="14" w:firstLine="0"/>
        <w:rPr>
          <w:rFonts w:asciiTheme="minorHAnsi" w:hAnsiTheme="minorHAnsi" w:cstheme="minorHAnsi"/>
          <w:sz w:val="28"/>
          <w:szCs w:val="28"/>
        </w:rPr>
      </w:pPr>
      <w:r w:rsidRPr="00431897">
        <w:rPr>
          <w:rFonts w:asciiTheme="minorHAnsi" w:hAnsiTheme="minorHAnsi" w:cstheme="minorHAnsi"/>
          <w:sz w:val="28"/>
          <w:szCs w:val="28"/>
        </w:rPr>
        <w:t>AÇÃ</w:t>
      </w:r>
      <w:r w:rsidR="00431897">
        <w:rPr>
          <w:rFonts w:asciiTheme="minorHAnsi" w:hAnsiTheme="minorHAnsi" w:cstheme="minorHAnsi"/>
          <w:sz w:val="28"/>
          <w:szCs w:val="28"/>
        </w:rPr>
        <w:t>O</w:t>
      </w:r>
      <w:r w:rsidRPr="00431897">
        <w:rPr>
          <w:rFonts w:asciiTheme="minorHAnsi" w:hAnsiTheme="minorHAnsi" w:cstheme="minorHAnsi"/>
          <w:sz w:val="28"/>
          <w:szCs w:val="28"/>
        </w:rPr>
        <w:t xml:space="preserve"> DIRETA DE INCONSTITUCIONALIDADE. MUNICÍPIO DE ESTÂNCIA</w:t>
      </w:r>
      <w:r w:rsidR="00431897">
        <w:rPr>
          <w:rFonts w:asciiTheme="minorHAnsi" w:hAnsiTheme="minorHAnsi" w:cstheme="minorHAnsi"/>
          <w:sz w:val="28"/>
          <w:szCs w:val="28"/>
        </w:rPr>
        <w:t xml:space="preserve"> </w:t>
      </w:r>
      <w:r w:rsidRPr="00431897">
        <w:rPr>
          <w:rFonts w:asciiTheme="minorHAnsi" w:hAnsiTheme="minorHAnsi" w:cstheme="minorHAnsi"/>
          <w:sz w:val="28"/>
          <w:szCs w:val="28"/>
        </w:rPr>
        <w:t>VELHA. LEI N.</w:t>
      </w:r>
      <w:r w:rsidRPr="00431897">
        <w:rPr>
          <w:rFonts w:asciiTheme="minorHAnsi" w:hAnsiTheme="minorHAnsi" w:cstheme="minorHAnsi"/>
          <w:sz w:val="28"/>
          <w:szCs w:val="28"/>
          <w:vertAlign w:val="superscript"/>
        </w:rPr>
        <w:t xml:space="preserve">0 </w:t>
      </w:r>
      <w:r w:rsidRPr="00431897">
        <w:rPr>
          <w:rFonts w:asciiTheme="minorHAnsi" w:hAnsiTheme="minorHAnsi" w:cstheme="minorHAnsi"/>
          <w:sz w:val="28"/>
          <w:szCs w:val="28"/>
        </w:rPr>
        <w:t>1.598, DE 07 DE OUTUB</w:t>
      </w:r>
      <w:r w:rsidRPr="00431897">
        <w:rPr>
          <w:rFonts w:asciiTheme="minorHAnsi" w:hAnsiTheme="minorHAnsi" w:cstheme="minorHAnsi"/>
          <w:sz w:val="28"/>
          <w:szCs w:val="28"/>
        </w:rPr>
        <w:t>RO DE 2010. LEI AUTORIZATIVA SOBRE MATÉRIA DE INICIATIVA PRIVATIVA DO CHEFE DO EXECUTIVO. VÍCIO FORMAL. AUMENTO DE DESPESA SEM PRÉVIA PREVISÃO</w:t>
      </w:r>
      <w:r w:rsidR="00431897">
        <w:rPr>
          <w:rFonts w:asciiTheme="minorHAnsi" w:hAnsiTheme="minorHAnsi" w:cstheme="minorHAnsi"/>
          <w:sz w:val="28"/>
          <w:szCs w:val="28"/>
        </w:rPr>
        <w:t xml:space="preserve"> </w:t>
      </w:r>
      <w:r w:rsidRPr="00431897">
        <w:rPr>
          <w:rFonts w:asciiTheme="minorHAnsi" w:hAnsiTheme="minorHAnsi" w:cstheme="minorHAnsi"/>
          <w:sz w:val="28"/>
          <w:szCs w:val="28"/>
        </w:rPr>
        <w:t xml:space="preserve">ORÇAMENTÁRIA. </w:t>
      </w:r>
      <w:r w:rsidR="00431897">
        <w:rPr>
          <w:rFonts w:asciiTheme="minorHAnsi" w:hAnsiTheme="minorHAnsi" w:cstheme="minorHAnsi"/>
          <w:sz w:val="28"/>
          <w:szCs w:val="28"/>
        </w:rPr>
        <w:t>VÍCIO</w:t>
      </w:r>
      <w:r w:rsidRPr="00431897">
        <w:rPr>
          <w:rFonts w:asciiTheme="minorHAnsi" w:hAnsiTheme="minorHAnsi" w:cstheme="minorHAnsi"/>
          <w:sz w:val="28"/>
          <w:szCs w:val="28"/>
        </w:rPr>
        <w:t xml:space="preserve"> MATERIAL. </w:t>
      </w:r>
      <w:r w:rsidRPr="00431897">
        <w:rPr>
          <w:rFonts w:asciiTheme="minorHAnsi" w:hAnsiTheme="minorHAnsi" w:cstheme="minorHAnsi"/>
          <w:sz w:val="28"/>
          <w:szCs w:val="28"/>
          <w:u w:val="single" w:color="000000"/>
        </w:rPr>
        <w:t>Inegável a inconstitucionalidade formal da</w:t>
      </w:r>
      <w:r w:rsidR="00431897">
        <w:rPr>
          <w:rFonts w:asciiTheme="minorHAnsi" w:hAnsiTheme="minorHAnsi" w:cstheme="minorHAnsi"/>
          <w:sz w:val="28"/>
          <w:szCs w:val="28"/>
          <w:u w:val="single" w:color="000000"/>
        </w:rPr>
        <w:t xml:space="preserve"> </w:t>
      </w:r>
      <w:r w:rsidRPr="00431897">
        <w:rPr>
          <w:rFonts w:asciiTheme="minorHAnsi" w:hAnsiTheme="minorHAnsi" w:cstheme="minorHAnsi"/>
          <w:sz w:val="28"/>
          <w:szCs w:val="28"/>
          <w:u w:val="single" w:color="000000"/>
        </w:rPr>
        <w:t>Lei n.</w:t>
      </w:r>
      <w:r w:rsidRPr="00431897">
        <w:rPr>
          <w:rFonts w:asciiTheme="minorHAnsi" w:hAnsiTheme="minorHAnsi" w:cstheme="minorHAnsi"/>
          <w:sz w:val="28"/>
          <w:szCs w:val="28"/>
          <w:u w:val="single" w:color="000000"/>
          <w:vertAlign w:val="superscript"/>
        </w:rPr>
        <w:t xml:space="preserve">0 </w:t>
      </w:r>
      <w:r w:rsidRPr="00431897">
        <w:rPr>
          <w:rFonts w:asciiTheme="minorHAnsi" w:hAnsiTheme="minorHAnsi" w:cstheme="minorHAnsi"/>
          <w:sz w:val="28"/>
          <w:szCs w:val="28"/>
          <w:u w:val="single" w:color="000000"/>
        </w:rPr>
        <w:t xml:space="preserve">1.598/10 </w:t>
      </w:r>
      <w:r w:rsidRPr="00431897">
        <w:rPr>
          <w:rFonts w:asciiTheme="minorHAnsi" w:hAnsiTheme="minorHAnsi" w:cstheme="minorHAnsi"/>
          <w:sz w:val="28"/>
          <w:szCs w:val="28"/>
          <w:u w:val="single" w:color="000000"/>
        </w:rPr>
        <w:lastRenderedPageBreak/>
        <w:t>do Município de Estância Velha</w:t>
      </w:r>
      <w:r w:rsidR="00431897">
        <w:rPr>
          <w:rFonts w:asciiTheme="minorHAnsi" w:hAnsiTheme="minorHAnsi" w:cstheme="minorHAnsi"/>
          <w:sz w:val="28"/>
          <w:szCs w:val="28"/>
          <w:u w:val="single" w:color="000000"/>
        </w:rPr>
        <w:t>,</w:t>
      </w:r>
      <w:r w:rsidRPr="00431897">
        <w:rPr>
          <w:rFonts w:asciiTheme="minorHAnsi" w:hAnsiTheme="minorHAnsi" w:cstheme="minorHAnsi"/>
          <w:sz w:val="28"/>
          <w:szCs w:val="28"/>
          <w:u w:val="single" w:color="000000"/>
        </w:rPr>
        <w:t xml:space="preserve"> ao versar sobre matéria de iniciativa privativa do Chefe do Executivo, na forma dos artigos 60, II, e 82</w:t>
      </w:r>
      <w:r w:rsidR="00431897">
        <w:rPr>
          <w:rFonts w:asciiTheme="minorHAnsi" w:hAnsiTheme="minorHAnsi" w:cstheme="minorHAnsi"/>
          <w:sz w:val="28"/>
          <w:szCs w:val="28"/>
          <w:u w:val="single" w:color="000000"/>
        </w:rPr>
        <w:t>,</w:t>
      </w:r>
      <w:r w:rsidRPr="00431897">
        <w:rPr>
          <w:rFonts w:asciiTheme="minorHAnsi" w:hAnsiTheme="minorHAnsi" w:cstheme="minorHAnsi"/>
          <w:sz w:val="28"/>
          <w:szCs w:val="28"/>
          <w:u w:val="single" w:color="000000"/>
        </w:rPr>
        <w:t xml:space="preserve"> II</w:t>
      </w:r>
      <w:r w:rsidR="00431897">
        <w:rPr>
          <w:rFonts w:asciiTheme="minorHAnsi" w:hAnsiTheme="minorHAnsi" w:cstheme="minorHAnsi"/>
          <w:sz w:val="28"/>
          <w:szCs w:val="28"/>
          <w:u w:val="single" w:color="000000"/>
        </w:rPr>
        <w:t>,</w:t>
      </w:r>
      <w:r w:rsidRPr="00431897">
        <w:rPr>
          <w:rFonts w:asciiTheme="minorHAnsi" w:hAnsiTheme="minorHAnsi" w:cstheme="minorHAnsi"/>
          <w:sz w:val="28"/>
          <w:szCs w:val="28"/>
          <w:u w:val="single" w:color="000000"/>
        </w:rPr>
        <w:t xml:space="preserve"> III e VII</w:t>
      </w:r>
      <w:r w:rsidR="00431897">
        <w:rPr>
          <w:rFonts w:asciiTheme="minorHAnsi" w:hAnsiTheme="minorHAnsi" w:cstheme="minorHAnsi"/>
          <w:sz w:val="28"/>
          <w:szCs w:val="28"/>
          <w:u w:val="single" w:color="000000"/>
        </w:rPr>
        <w:t>,</w:t>
      </w:r>
      <w:r w:rsidRPr="00431897">
        <w:rPr>
          <w:rFonts w:asciiTheme="minorHAnsi" w:hAnsiTheme="minorHAnsi" w:cstheme="minorHAnsi"/>
          <w:sz w:val="28"/>
          <w:szCs w:val="28"/>
          <w:u w:val="single" w:color="000000"/>
        </w:rPr>
        <w:t xml:space="preserve"> CE, aplicáveis aos Municípios por força do artigo 8.</w:t>
      </w:r>
      <w:r w:rsidRPr="00431897">
        <w:rPr>
          <w:rFonts w:asciiTheme="minorHAnsi" w:hAnsiTheme="minorHAnsi" w:cstheme="minorHAnsi"/>
          <w:sz w:val="28"/>
          <w:szCs w:val="28"/>
          <w:vertAlign w:val="superscript"/>
        </w:rPr>
        <w:t>0</w:t>
      </w:r>
      <w:r w:rsidRPr="00431897">
        <w:rPr>
          <w:rFonts w:asciiTheme="minorHAnsi" w:hAnsiTheme="minorHAnsi" w:cstheme="minorHAnsi"/>
          <w:sz w:val="28"/>
          <w:szCs w:val="28"/>
          <w:u w:val="single" w:color="000000"/>
        </w:rPr>
        <w:t xml:space="preserve">, também da Carta Estadual, submetendo à </w:t>
      </w:r>
      <w:r w:rsidRPr="00431897">
        <w:rPr>
          <w:rFonts w:asciiTheme="minorHAnsi" w:hAnsiTheme="minorHAnsi" w:cstheme="minorHAnsi"/>
          <w:sz w:val="28"/>
          <w:szCs w:val="28"/>
          <w:u w:val="single" w:color="000000"/>
        </w:rPr>
        <w:t>prévia autorização do Legislativo a execução dos serviços e autorizando a sua regulamentação pelo Poder Executivo</w:t>
      </w:r>
      <w:r w:rsidR="00431897">
        <w:rPr>
          <w:rFonts w:asciiTheme="minorHAnsi" w:hAnsiTheme="minorHAnsi" w:cstheme="minorHAnsi"/>
          <w:sz w:val="28"/>
          <w:szCs w:val="28"/>
          <w:u w:val="single" w:color="000000"/>
        </w:rPr>
        <w:t>,</w:t>
      </w:r>
      <w:r w:rsidRPr="00431897">
        <w:rPr>
          <w:rFonts w:asciiTheme="minorHAnsi" w:hAnsiTheme="minorHAnsi" w:cstheme="minorHAnsi"/>
          <w:sz w:val="28"/>
          <w:szCs w:val="28"/>
          <w:u w:val="single" w:color="000000"/>
        </w:rPr>
        <w:t xml:space="preserve"> violado</w:t>
      </w:r>
      <w:r w:rsidR="00431897">
        <w:rPr>
          <w:rFonts w:asciiTheme="minorHAnsi" w:hAnsiTheme="minorHAnsi" w:cstheme="minorHAnsi"/>
          <w:sz w:val="28"/>
          <w:szCs w:val="28"/>
          <w:u w:val="single" w:color="000000"/>
        </w:rPr>
        <w:t>,</w:t>
      </w:r>
      <w:r w:rsidRPr="00431897">
        <w:rPr>
          <w:rFonts w:asciiTheme="minorHAnsi" w:hAnsiTheme="minorHAnsi" w:cstheme="minorHAnsi"/>
          <w:sz w:val="28"/>
          <w:szCs w:val="28"/>
          <w:u w:val="single" w:color="000000"/>
        </w:rPr>
        <w:t xml:space="preserve"> ainda</w:t>
      </w:r>
      <w:r w:rsidR="00431897">
        <w:rPr>
          <w:rFonts w:asciiTheme="minorHAnsi" w:hAnsiTheme="minorHAnsi" w:cstheme="minorHAnsi"/>
          <w:sz w:val="28"/>
          <w:szCs w:val="28"/>
          <w:u w:val="single" w:color="000000"/>
        </w:rPr>
        <w:t>,</w:t>
      </w:r>
      <w:r w:rsidRPr="00431897">
        <w:rPr>
          <w:rFonts w:asciiTheme="minorHAnsi" w:hAnsiTheme="minorHAnsi" w:cstheme="minorHAnsi"/>
          <w:sz w:val="28"/>
          <w:szCs w:val="28"/>
          <w:u w:val="single" w:color="000000"/>
        </w:rPr>
        <w:t xml:space="preserve"> o princípio da Separação dos Poderes (artigo 10, CE), flagrada</w:t>
      </w:r>
      <w:r w:rsidR="00431897">
        <w:rPr>
          <w:rFonts w:asciiTheme="minorHAnsi" w:hAnsiTheme="minorHAnsi" w:cstheme="minorHAnsi"/>
          <w:sz w:val="28"/>
          <w:szCs w:val="28"/>
          <w:u w:val="single" w:color="000000"/>
        </w:rPr>
        <w:t>,</w:t>
      </w:r>
      <w:r w:rsidRPr="00431897">
        <w:rPr>
          <w:rFonts w:asciiTheme="minorHAnsi" w:hAnsiTheme="minorHAnsi" w:cstheme="minorHAnsi"/>
          <w:sz w:val="28"/>
          <w:szCs w:val="28"/>
          <w:u w:val="single" w:color="000000"/>
        </w:rPr>
        <w:t xml:space="preserve"> de outro lado</w:t>
      </w:r>
      <w:r w:rsidR="00431897">
        <w:rPr>
          <w:rFonts w:asciiTheme="minorHAnsi" w:hAnsiTheme="minorHAnsi" w:cstheme="minorHAnsi"/>
          <w:sz w:val="28"/>
          <w:szCs w:val="28"/>
          <w:u w:val="single" w:color="000000"/>
        </w:rPr>
        <w:t>,</w:t>
      </w:r>
      <w:r w:rsidRPr="00431897">
        <w:rPr>
          <w:rFonts w:asciiTheme="minorHAnsi" w:hAnsiTheme="minorHAnsi" w:cstheme="minorHAnsi"/>
          <w:sz w:val="28"/>
          <w:szCs w:val="28"/>
          <w:u w:val="single" w:color="000000"/>
        </w:rPr>
        <w:t xml:space="preserve"> em razão de a disposição implicar aumento de d</w:t>
      </w:r>
      <w:r w:rsidRPr="00431897">
        <w:rPr>
          <w:rFonts w:asciiTheme="minorHAnsi" w:hAnsiTheme="minorHAnsi" w:cstheme="minorHAnsi"/>
          <w:sz w:val="28"/>
          <w:szCs w:val="28"/>
          <w:u w:val="single" w:color="000000"/>
        </w:rPr>
        <w:t>espesa, sem a correspondente previsão orçamentária, inconstitucionalidade material</w:t>
      </w:r>
      <w:r w:rsidR="00431897">
        <w:rPr>
          <w:rFonts w:asciiTheme="minorHAnsi" w:hAnsiTheme="minorHAnsi" w:cstheme="minorHAnsi"/>
          <w:sz w:val="28"/>
          <w:szCs w:val="28"/>
          <w:u w:val="single" w:color="000000"/>
        </w:rPr>
        <w:t>,</w:t>
      </w:r>
      <w:r w:rsidRPr="00431897">
        <w:rPr>
          <w:rFonts w:asciiTheme="minorHAnsi" w:hAnsiTheme="minorHAnsi" w:cstheme="minorHAnsi"/>
          <w:sz w:val="28"/>
          <w:szCs w:val="28"/>
          <w:u w:val="single" w:color="000000"/>
        </w:rPr>
        <w:t xml:space="preserve"> forte nos artigos 61, I, 149 e 154, I, todos da Constituição Estadual</w:t>
      </w:r>
      <w:r w:rsidRPr="00431897">
        <w:rPr>
          <w:rFonts w:asciiTheme="minorHAnsi" w:hAnsiTheme="minorHAnsi" w:cstheme="minorHAnsi"/>
          <w:sz w:val="28"/>
          <w:szCs w:val="28"/>
        </w:rPr>
        <w:t>.</w:t>
      </w:r>
    </w:p>
    <w:p w14:paraId="418550FD" w14:textId="47B54759" w:rsidR="00145FE2" w:rsidRPr="00431897" w:rsidRDefault="00952D46">
      <w:pPr>
        <w:ind w:left="706" w:right="14" w:firstLine="29"/>
        <w:rPr>
          <w:rFonts w:asciiTheme="minorHAnsi" w:hAnsiTheme="minorHAnsi" w:cstheme="minorHAnsi"/>
          <w:i/>
          <w:iCs/>
          <w:sz w:val="28"/>
          <w:szCs w:val="28"/>
        </w:rPr>
      </w:pPr>
      <w:r w:rsidRPr="00431897">
        <w:rPr>
          <w:rFonts w:asciiTheme="minorHAnsi" w:hAnsiTheme="minorHAnsi" w:cstheme="minorHAnsi"/>
          <w:i/>
          <w:iCs/>
          <w:sz w:val="28"/>
          <w:szCs w:val="28"/>
        </w:rPr>
        <w:t>(Ação Direta de Inconstitucionalidade N</w:t>
      </w:r>
      <w:r w:rsidRPr="00431897">
        <w:rPr>
          <w:rFonts w:asciiTheme="minorHAnsi" w:hAnsiTheme="minorHAnsi" w:cstheme="minorHAnsi"/>
          <w:i/>
          <w:iCs/>
          <w:sz w:val="28"/>
          <w:szCs w:val="28"/>
          <w:vertAlign w:val="superscript"/>
        </w:rPr>
        <w:t xml:space="preserve">O </w:t>
      </w:r>
      <w:r w:rsidRPr="00431897">
        <w:rPr>
          <w:rFonts w:asciiTheme="minorHAnsi" w:hAnsiTheme="minorHAnsi" w:cstheme="minorHAnsi"/>
          <w:i/>
          <w:iCs/>
          <w:sz w:val="28"/>
          <w:szCs w:val="28"/>
        </w:rPr>
        <w:t>70042619148, Tribunal Pleno, Tribunal de Justiça do RS, Relator: Armínio José Abreu Lima da Rosa, Julgado em 22/08/2011)</w:t>
      </w:r>
      <w:r w:rsidR="00431897">
        <w:rPr>
          <w:rFonts w:asciiTheme="minorHAnsi" w:hAnsiTheme="minorHAnsi" w:cstheme="minorHAnsi"/>
          <w:i/>
          <w:iCs/>
          <w:sz w:val="28"/>
          <w:szCs w:val="28"/>
        </w:rPr>
        <w:t>.</w:t>
      </w:r>
    </w:p>
    <w:p w14:paraId="3280C870" w14:textId="5C7421FF" w:rsidR="00145FE2" w:rsidRPr="00431897" w:rsidRDefault="00952D46">
      <w:pPr>
        <w:spacing w:after="367"/>
        <w:ind w:right="14"/>
        <w:rPr>
          <w:rFonts w:asciiTheme="minorHAnsi" w:hAnsiTheme="minorHAnsi" w:cstheme="minorHAnsi"/>
          <w:sz w:val="28"/>
          <w:szCs w:val="28"/>
        </w:rPr>
      </w:pPr>
      <w:r w:rsidRPr="00431897">
        <w:rPr>
          <w:rFonts w:asciiTheme="minorHAnsi" w:hAnsiTheme="minorHAnsi" w:cstheme="minorHAnsi"/>
          <w:noProof/>
          <w:sz w:val="28"/>
          <w:szCs w:val="28"/>
        </w:rPr>
        <w:drawing>
          <wp:anchor distT="0" distB="0" distL="114300" distR="114300" simplePos="0" relativeHeight="251668480" behindDoc="0" locked="0" layoutInCell="1" allowOverlap="0" wp14:anchorId="4511A160" wp14:editId="6E49200E">
            <wp:simplePos x="0" y="0"/>
            <wp:positionH relativeFrom="page">
              <wp:posOffset>6871716</wp:posOffset>
            </wp:positionH>
            <wp:positionV relativeFrom="page">
              <wp:posOffset>4297680</wp:posOffset>
            </wp:positionV>
            <wp:extent cx="4572" cy="4572"/>
            <wp:effectExtent l="0" t="0" r="0" b="0"/>
            <wp:wrapSquare wrapText="bothSides"/>
            <wp:docPr id="9636" name="Picture 9636"/>
            <wp:cNvGraphicFramePr/>
            <a:graphic xmlns:a="http://schemas.openxmlformats.org/drawingml/2006/main">
              <a:graphicData uri="http://schemas.openxmlformats.org/drawingml/2006/picture">
                <pic:pic xmlns:pic="http://schemas.openxmlformats.org/drawingml/2006/picture">
                  <pic:nvPicPr>
                    <pic:cNvPr id="9636" name="Picture 9636"/>
                    <pic:cNvPicPr/>
                  </pic:nvPicPr>
                  <pic:blipFill>
                    <a:blip r:embed="rId16"/>
                    <a:stretch>
                      <a:fillRect/>
                    </a:stretch>
                  </pic:blipFill>
                  <pic:spPr>
                    <a:xfrm>
                      <a:off x="0" y="0"/>
                      <a:ext cx="4572" cy="4572"/>
                    </a:xfrm>
                    <a:prstGeom prst="rect">
                      <a:avLst/>
                    </a:prstGeom>
                  </pic:spPr>
                </pic:pic>
              </a:graphicData>
            </a:graphic>
          </wp:anchor>
        </w:drawing>
      </w:r>
      <w:r w:rsidRPr="00431897">
        <w:rPr>
          <w:rFonts w:asciiTheme="minorHAnsi" w:hAnsiTheme="minorHAnsi" w:cstheme="minorHAnsi"/>
          <w:sz w:val="28"/>
          <w:szCs w:val="28"/>
        </w:rPr>
        <w:t xml:space="preserve">Diante de todo o exposto, entendemos que o Projeto de Lei 012/2024 aprovado pelo Poder Legislativo, ao tratar de matéria relacionada </w:t>
      </w:r>
      <w:r w:rsidRPr="00431897">
        <w:rPr>
          <w:rFonts w:asciiTheme="minorHAnsi" w:hAnsiTheme="minorHAnsi" w:cstheme="minorHAnsi"/>
          <w:sz w:val="28"/>
          <w:szCs w:val="28"/>
        </w:rPr>
        <w:t>a colocação de suportes metálicos ou de madeira para dar sustentação aos galhos de árvores localizados na Praça da Bandeira, por interferir na esfera de competência privativa sobre sua iniciativa, é inconstitucional, sugerindo ao Chefe do Poder Executivo M</w:t>
      </w:r>
      <w:r w:rsidRPr="00431897">
        <w:rPr>
          <w:rFonts w:asciiTheme="minorHAnsi" w:hAnsiTheme="minorHAnsi" w:cstheme="minorHAnsi"/>
          <w:sz w:val="28"/>
          <w:szCs w:val="28"/>
        </w:rPr>
        <w:t>unicipal, no exercício do seu poder legal (art. 66-V da Lei Orgânica Municipal), que seja vetado o Projeto, na sua totalidade, devolvendo a matéria para apreciação do Legislativo, nos termos legais e regimentais.</w:t>
      </w:r>
    </w:p>
    <w:p w14:paraId="5B105230" w14:textId="77777777" w:rsidR="00431897" w:rsidRDefault="00952D46" w:rsidP="00431897">
      <w:pPr>
        <w:spacing w:after="969"/>
        <w:ind w:left="713" w:right="2498" w:firstLine="0"/>
        <w:rPr>
          <w:rFonts w:asciiTheme="minorHAnsi" w:hAnsiTheme="minorHAnsi" w:cstheme="minorHAnsi"/>
          <w:sz w:val="28"/>
          <w:szCs w:val="28"/>
        </w:rPr>
      </w:pPr>
      <w:r w:rsidRPr="00431897">
        <w:rPr>
          <w:rFonts w:asciiTheme="minorHAnsi" w:hAnsiTheme="minorHAnsi" w:cstheme="minorHAnsi"/>
          <w:sz w:val="28"/>
          <w:szCs w:val="28"/>
        </w:rPr>
        <w:t>É o parecer, à Consideração do Senhor Prefe</w:t>
      </w:r>
      <w:r w:rsidRPr="00431897">
        <w:rPr>
          <w:rFonts w:asciiTheme="minorHAnsi" w:hAnsiTheme="minorHAnsi" w:cstheme="minorHAnsi"/>
          <w:sz w:val="28"/>
          <w:szCs w:val="28"/>
        </w:rPr>
        <w:t>ito Municipal. Nova Prata, 19 de</w:t>
      </w:r>
      <w:r w:rsidR="00431897">
        <w:rPr>
          <w:rFonts w:asciiTheme="minorHAnsi" w:hAnsiTheme="minorHAnsi" w:cstheme="minorHAnsi"/>
          <w:sz w:val="28"/>
          <w:szCs w:val="28"/>
        </w:rPr>
        <w:t xml:space="preserve"> </w:t>
      </w:r>
      <w:r w:rsidRPr="00431897">
        <w:rPr>
          <w:rFonts w:asciiTheme="minorHAnsi" w:hAnsiTheme="minorHAnsi" w:cstheme="minorHAnsi"/>
          <w:sz w:val="28"/>
          <w:szCs w:val="28"/>
        </w:rPr>
        <w:t>junho de 2024.</w:t>
      </w:r>
    </w:p>
    <w:p w14:paraId="144C0225" w14:textId="77777777" w:rsidR="00431897" w:rsidRDefault="00952D46" w:rsidP="00431897">
      <w:pPr>
        <w:spacing w:after="969" w:line="238" w:lineRule="auto"/>
        <w:ind w:left="714" w:right="2500" w:firstLine="0"/>
        <w:contextualSpacing/>
        <w:rPr>
          <w:rFonts w:asciiTheme="minorHAnsi" w:hAnsiTheme="minorHAnsi" w:cstheme="minorHAnsi"/>
          <w:sz w:val="28"/>
          <w:szCs w:val="28"/>
        </w:rPr>
      </w:pPr>
      <w:r w:rsidRPr="00431897">
        <w:rPr>
          <w:rFonts w:asciiTheme="minorHAnsi" w:hAnsiTheme="minorHAnsi" w:cstheme="minorHAnsi"/>
          <w:sz w:val="28"/>
          <w:szCs w:val="28"/>
        </w:rPr>
        <w:t xml:space="preserve">Gilberto </w:t>
      </w:r>
      <w:proofErr w:type="spellStart"/>
      <w:r w:rsidRPr="00431897">
        <w:rPr>
          <w:rFonts w:asciiTheme="minorHAnsi" w:hAnsiTheme="minorHAnsi" w:cstheme="minorHAnsi"/>
          <w:sz w:val="28"/>
          <w:szCs w:val="28"/>
        </w:rPr>
        <w:t>Zilli</w:t>
      </w:r>
      <w:proofErr w:type="spellEnd"/>
      <w:r w:rsidRPr="00431897">
        <w:rPr>
          <w:rFonts w:asciiTheme="minorHAnsi" w:hAnsiTheme="minorHAnsi" w:cstheme="minorHAnsi"/>
          <w:sz w:val="28"/>
          <w:szCs w:val="28"/>
        </w:rPr>
        <w:t xml:space="preserve"> - OAB/RS 22.751</w:t>
      </w:r>
    </w:p>
    <w:p w14:paraId="0D5C0FBC" w14:textId="7E621852" w:rsidR="00145FE2" w:rsidRPr="00431897" w:rsidRDefault="00952D46" w:rsidP="00431897">
      <w:pPr>
        <w:spacing w:after="969" w:line="238" w:lineRule="auto"/>
        <w:ind w:left="714" w:right="2500" w:firstLine="0"/>
        <w:contextualSpacing/>
        <w:rPr>
          <w:rFonts w:asciiTheme="minorHAnsi" w:hAnsiTheme="minorHAnsi" w:cstheme="minorHAnsi"/>
          <w:sz w:val="28"/>
          <w:szCs w:val="28"/>
        </w:rPr>
      </w:pPr>
      <w:r w:rsidRPr="00431897">
        <w:rPr>
          <w:rFonts w:asciiTheme="minorHAnsi" w:hAnsiTheme="minorHAnsi" w:cstheme="minorHAnsi"/>
          <w:sz w:val="28"/>
          <w:szCs w:val="28"/>
        </w:rPr>
        <w:t>Consultor Jurídico</w:t>
      </w:r>
      <w:bookmarkEnd w:id="0"/>
    </w:p>
    <w:sectPr w:rsidR="00145FE2" w:rsidRPr="00431897">
      <w:headerReference w:type="even" r:id="rId17"/>
      <w:headerReference w:type="default" r:id="rId18"/>
      <w:headerReference w:type="first" r:id="rId19"/>
      <w:pgSz w:w="11520" w:h="16344"/>
      <w:pgMar w:top="2167" w:right="706" w:bottom="605" w:left="1418" w:header="137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26A5" w14:textId="77777777" w:rsidR="00952D46" w:rsidRDefault="00952D46">
      <w:pPr>
        <w:spacing w:after="0" w:line="240" w:lineRule="auto"/>
      </w:pPr>
      <w:r>
        <w:separator/>
      </w:r>
    </w:p>
  </w:endnote>
  <w:endnote w:type="continuationSeparator" w:id="0">
    <w:p w14:paraId="252ADFCA" w14:textId="77777777" w:rsidR="00952D46" w:rsidRDefault="0095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AAA09" w14:textId="77777777" w:rsidR="00952D46" w:rsidRDefault="00952D46">
      <w:pPr>
        <w:spacing w:after="0" w:line="240" w:lineRule="auto"/>
      </w:pPr>
      <w:r>
        <w:separator/>
      </w:r>
    </w:p>
  </w:footnote>
  <w:footnote w:type="continuationSeparator" w:id="0">
    <w:p w14:paraId="4A2E6B53" w14:textId="77777777" w:rsidR="00952D46" w:rsidRDefault="00952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FB47" w14:textId="77777777" w:rsidR="00145FE2" w:rsidRDefault="00952D46">
    <w:pPr>
      <w:tabs>
        <w:tab w:val="center" w:pos="3388"/>
        <w:tab w:val="center" w:pos="5756"/>
      </w:tabs>
      <w:spacing w:after="0" w:line="259" w:lineRule="auto"/>
      <w:ind w:left="0" w:firstLine="0"/>
      <w:jc w:val="left"/>
    </w:pPr>
    <w:r>
      <w:rPr>
        <w:rFonts w:ascii="Calibri" w:eastAsia="Calibri" w:hAnsi="Calibri" w:cs="Calibri"/>
        <w:sz w:val="22"/>
      </w:rPr>
      <w:tab/>
    </w:r>
    <w:r>
      <w:rPr>
        <w:sz w:val="26"/>
      </w:rPr>
      <w:t xml:space="preserve">ESTADO </w:t>
    </w:r>
    <w:r>
      <w:t>DO</w:t>
    </w:r>
    <w:r>
      <w:tab/>
      <w:t xml:space="preserve">RANDE </w:t>
    </w:r>
    <w:r>
      <w:rPr>
        <w:sz w:val="26"/>
      </w:rPr>
      <w:t>DO SUL</w:t>
    </w:r>
  </w:p>
  <w:p w14:paraId="653FBEB0" w14:textId="77777777" w:rsidR="00145FE2" w:rsidRDefault="00952D46">
    <w:pPr>
      <w:spacing w:after="0" w:line="259" w:lineRule="auto"/>
      <w:ind w:left="0" w:right="36" w:firstLine="0"/>
      <w:jc w:val="center"/>
    </w:pPr>
    <w:r>
      <w:rPr>
        <w:rFonts w:ascii="Calibri" w:eastAsia="Calibri" w:hAnsi="Calibri" w:cs="Calibri"/>
        <w:sz w:val="22"/>
      </w:rPr>
      <w:t xml:space="preserve">MUNICÍPIO </w:t>
    </w:r>
    <w:r>
      <w:rPr>
        <w:rFonts w:ascii="Calibri" w:eastAsia="Calibri" w:hAnsi="Calibri" w:cs="Calibri"/>
      </w:rPr>
      <w:t xml:space="preserve">DE </w:t>
    </w:r>
    <w:r>
      <w:rPr>
        <w:rFonts w:ascii="Calibri" w:eastAsia="Calibri" w:hAnsi="Calibri" w:cs="Calibri"/>
        <w:sz w:val="22"/>
      </w:rPr>
      <w:t xml:space="preserve">NOVA </w:t>
    </w:r>
    <w:r>
      <w:rPr>
        <w:rFonts w:ascii="Calibri" w:eastAsia="Calibri" w:hAnsi="Calibri" w:cs="Calibri"/>
      </w:rPr>
      <w:t>PRATA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61B9" w14:textId="31AAD94A" w:rsidR="00431897" w:rsidRDefault="00431897" w:rsidP="00431897">
    <w:pPr>
      <w:tabs>
        <w:tab w:val="center" w:pos="3388"/>
        <w:tab w:val="center" w:pos="5756"/>
      </w:tabs>
      <w:spacing w:after="0" w:line="259" w:lineRule="auto"/>
      <w:ind w:left="0" w:firstLine="0"/>
      <w:jc w:val="left"/>
    </w:pPr>
  </w:p>
  <w:p w14:paraId="0BA7ABA2" w14:textId="7729CFF6" w:rsidR="00145FE2" w:rsidRDefault="00145FE2">
    <w:pPr>
      <w:spacing w:after="0" w:line="259" w:lineRule="auto"/>
      <w:ind w:left="0" w:right="36"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BB6E" w14:textId="7D70FE25" w:rsidR="00145FE2" w:rsidRDefault="00145FE2">
    <w:pPr>
      <w:spacing w:after="0" w:line="259" w:lineRule="auto"/>
      <w:ind w:left="598"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8B4"/>
    <w:multiLevelType w:val="hybridMultilevel"/>
    <w:tmpl w:val="C57CC858"/>
    <w:lvl w:ilvl="0" w:tplc="6232A758">
      <w:start w:val="1"/>
      <w:numFmt w:val="decimal"/>
      <w:lvlText w:val="%1."/>
      <w:lvlJc w:val="left"/>
      <w:pPr>
        <w:ind w:left="57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8190E386">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4A4247A0">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18166744">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3CD28D9C">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12A48652">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6BA03B24">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3EBACA8C">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EA52EF42">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E2"/>
    <w:rsid w:val="00145FE2"/>
    <w:rsid w:val="00431897"/>
    <w:rsid w:val="00952D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0202"/>
  <w15:docId w15:val="{0FA4D74F-5949-4203-8FE9-6B9E1ED1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6" w:line="237" w:lineRule="auto"/>
      <w:ind w:left="14" w:firstLine="696"/>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pacing w:after="1070"/>
      <w:ind w:right="878"/>
      <w:jc w:val="center"/>
      <w:outlineLvl w:val="0"/>
    </w:pPr>
    <w:rPr>
      <w:rFonts w:ascii="Calibri" w:eastAsia="Calibri" w:hAnsi="Calibri" w:cs="Calibri"/>
      <w:color w:val="000000"/>
      <w:sz w:val="28"/>
    </w:rPr>
  </w:style>
  <w:style w:type="paragraph" w:styleId="Ttulo2">
    <w:name w:val="heading 2"/>
    <w:next w:val="Normal"/>
    <w:link w:val="Ttulo2Char"/>
    <w:uiPriority w:val="9"/>
    <w:unhideWhenUsed/>
    <w:qFormat/>
    <w:pPr>
      <w:keepNext/>
      <w:keepLines/>
      <w:spacing w:after="0" w:line="265" w:lineRule="auto"/>
      <w:ind w:left="32" w:hanging="10"/>
      <w:outlineLvl w:val="1"/>
    </w:pPr>
    <w:rPr>
      <w:rFonts w:ascii="Calibri" w:eastAsia="Calibri" w:hAnsi="Calibri" w:cs="Calibri"/>
      <w:color w:val="000000"/>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color w:val="000000"/>
      <w:sz w:val="26"/>
    </w:rPr>
  </w:style>
  <w:style w:type="character" w:customStyle="1" w:styleId="Ttulo1Char">
    <w:name w:val="Título 1 Char"/>
    <w:link w:val="Ttulo1"/>
    <w:rPr>
      <w:rFonts w:ascii="Calibri" w:eastAsia="Calibri" w:hAnsi="Calibri" w:cs="Calibri"/>
      <w:color w:val="000000"/>
      <w:sz w:val="28"/>
    </w:rPr>
  </w:style>
  <w:style w:type="paragraph" w:styleId="Rodap">
    <w:name w:val="footer"/>
    <w:basedOn w:val="Normal"/>
    <w:link w:val="RodapChar"/>
    <w:uiPriority w:val="99"/>
    <w:unhideWhenUsed/>
    <w:rsid w:val="00431897"/>
    <w:pPr>
      <w:tabs>
        <w:tab w:val="center" w:pos="4252"/>
        <w:tab w:val="right" w:pos="8504"/>
      </w:tabs>
      <w:spacing w:after="0" w:line="240" w:lineRule="auto"/>
    </w:pPr>
  </w:style>
  <w:style w:type="character" w:customStyle="1" w:styleId="RodapChar">
    <w:name w:val="Rodapé Char"/>
    <w:basedOn w:val="Fontepargpadro"/>
    <w:link w:val="Rodap"/>
    <w:uiPriority w:val="99"/>
    <w:rsid w:val="0043189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6623</Characters>
  <Application>Microsoft Office Word</Application>
  <DocSecurity>0</DocSecurity>
  <Lines>55</Lines>
  <Paragraphs>15</Paragraphs>
  <ScaleCrop>false</ScaleCrop>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2024-06-28T17:32:00Z</dcterms:created>
  <dcterms:modified xsi:type="dcterms:W3CDTF">2024-06-28T17:32:00Z</dcterms:modified>
</cp:coreProperties>
</file>