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9FD3" w14:textId="1F501943" w:rsidR="0007453A" w:rsidRPr="0031607A" w:rsidRDefault="0007453A" w:rsidP="00A71223">
      <w:pPr>
        <w:spacing w:line="276" w:lineRule="auto"/>
        <w:jc w:val="both"/>
        <w:rPr>
          <w:rFonts w:ascii="Times New Roman" w:hAnsi="Times New Roman" w:cs="Times New Roman"/>
          <w:color w:val="000000" w:themeColor="text1"/>
          <w:sz w:val="24"/>
          <w:szCs w:val="24"/>
        </w:rPr>
      </w:pPr>
      <w:r w:rsidRPr="0031607A">
        <w:rPr>
          <w:rFonts w:ascii="Times New Roman" w:hAnsi="Times New Roman" w:cs="Times New Roman"/>
          <w:color w:val="000000" w:themeColor="text1"/>
          <w:sz w:val="24"/>
          <w:szCs w:val="24"/>
        </w:rPr>
        <w:t xml:space="preserve">PROJETO DE LEI </w:t>
      </w:r>
      <w:proofErr w:type="gramStart"/>
      <w:r w:rsidRPr="0031607A">
        <w:rPr>
          <w:rFonts w:ascii="Times New Roman" w:hAnsi="Times New Roman" w:cs="Times New Roman"/>
          <w:color w:val="000000" w:themeColor="text1"/>
          <w:sz w:val="24"/>
          <w:szCs w:val="24"/>
        </w:rPr>
        <w:t>N.º</w:t>
      </w:r>
      <w:proofErr w:type="gramEnd"/>
      <w:r w:rsidR="002F094F">
        <w:rPr>
          <w:rFonts w:ascii="Times New Roman" w:hAnsi="Times New Roman" w:cs="Times New Roman"/>
          <w:color w:val="000000" w:themeColor="text1"/>
          <w:sz w:val="24"/>
          <w:szCs w:val="24"/>
        </w:rPr>
        <w:t>051/2024</w:t>
      </w:r>
      <w:r w:rsidRPr="0031607A">
        <w:rPr>
          <w:rFonts w:ascii="Times New Roman" w:hAnsi="Times New Roman" w:cs="Times New Roman"/>
          <w:color w:val="000000" w:themeColor="text1"/>
          <w:sz w:val="24"/>
          <w:szCs w:val="24"/>
        </w:rPr>
        <w:t xml:space="preserve">, DE </w:t>
      </w:r>
      <w:r w:rsidR="002F094F">
        <w:rPr>
          <w:rFonts w:ascii="Times New Roman" w:hAnsi="Times New Roman" w:cs="Times New Roman"/>
          <w:color w:val="000000" w:themeColor="text1"/>
          <w:sz w:val="24"/>
          <w:szCs w:val="24"/>
        </w:rPr>
        <w:t>20</w:t>
      </w:r>
      <w:r w:rsidRPr="0031607A">
        <w:rPr>
          <w:rFonts w:ascii="Times New Roman" w:hAnsi="Times New Roman" w:cs="Times New Roman"/>
          <w:color w:val="000000" w:themeColor="text1"/>
          <w:sz w:val="24"/>
          <w:szCs w:val="24"/>
        </w:rPr>
        <w:t xml:space="preserve"> DE </w:t>
      </w:r>
      <w:r w:rsidR="002F094F">
        <w:rPr>
          <w:rFonts w:ascii="Times New Roman" w:hAnsi="Times New Roman" w:cs="Times New Roman"/>
          <w:color w:val="000000" w:themeColor="text1"/>
          <w:sz w:val="24"/>
          <w:szCs w:val="24"/>
        </w:rPr>
        <w:t>MARÇO</w:t>
      </w:r>
      <w:r w:rsidRPr="0031607A">
        <w:rPr>
          <w:rFonts w:ascii="Times New Roman" w:hAnsi="Times New Roman" w:cs="Times New Roman"/>
          <w:color w:val="000000" w:themeColor="text1"/>
          <w:sz w:val="24"/>
          <w:szCs w:val="24"/>
        </w:rPr>
        <w:t xml:space="preserve"> DE 202</w:t>
      </w:r>
      <w:r w:rsidR="00053FD5" w:rsidRPr="0031607A">
        <w:rPr>
          <w:rFonts w:ascii="Times New Roman" w:hAnsi="Times New Roman" w:cs="Times New Roman"/>
          <w:color w:val="000000" w:themeColor="text1"/>
          <w:sz w:val="24"/>
          <w:szCs w:val="24"/>
        </w:rPr>
        <w:t>4</w:t>
      </w:r>
      <w:r w:rsidRPr="0031607A">
        <w:rPr>
          <w:rFonts w:ascii="Times New Roman" w:hAnsi="Times New Roman" w:cs="Times New Roman"/>
          <w:color w:val="000000" w:themeColor="text1"/>
          <w:sz w:val="24"/>
          <w:szCs w:val="24"/>
        </w:rPr>
        <w:t>.</w:t>
      </w:r>
    </w:p>
    <w:p w14:paraId="109A06F8" w14:textId="77777777" w:rsidR="004D63DA" w:rsidRDefault="004D63DA" w:rsidP="00A71223">
      <w:pPr>
        <w:spacing w:line="276" w:lineRule="auto"/>
        <w:ind w:firstLine="1418"/>
        <w:jc w:val="both"/>
        <w:rPr>
          <w:rFonts w:ascii="Times New Roman" w:hAnsi="Times New Roman" w:cs="Times New Roman"/>
          <w:color w:val="000000" w:themeColor="text1"/>
          <w:sz w:val="24"/>
          <w:szCs w:val="24"/>
        </w:rPr>
      </w:pPr>
    </w:p>
    <w:p w14:paraId="0980D2CB" w14:textId="77777777" w:rsidR="005F58C8" w:rsidRPr="0031607A" w:rsidRDefault="005F58C8" w:rsidP="00A71223">
      <w:pPr>
        <w:spacing w:line="276" w:lineRule="auto"/>
        <w:ind w:firstLine="1418"/>
        <w:jc w:val="both"/>
        <w:rPr>
          <w:rFonts w:ascii="Times New Roman" w:hAnsi="Times New Roman" w:cs="Times New Roman"/>
          <w:color w:val="000000" w:themeColor="text1"/>
          <w:sz w:val="24"/>
          <w:szCs w:val="24"/>
        </w:rPr>
      </w:pPr>
    </w:p>
    <w:p w14:paraId="0E53AF4E" w14:textId="2C626530" w:rsidR="00C1437F" w:rsidRPr="0031607A" w:rsidRDefault="00D45DC7" w:rsidP="00A71223">
      <w:pPr>
        <w:pStyle w:val="Ttulo1"/>
        <w:spacing w:before="0" w:line="276" w:lineRule="auto"/>
        <w:ind w:left="4678" w:right="-1"/>
        <w:jc w:val="both"/>
        <w:rPr>
          <w:rFonts w:ascii="Times New Roman" w:hAnsi="Times New Roman" w:cs="Times New Roman"/>
          <w:color w:val="000000" w:themeColor="text1"/>
          <w:kern w:val="36"/>
          <w:sz w:val="24"/>
          <w:szCs w:val="24"/>
          <w:lang w:eastAsia="pt-BR"/>
        </w:rPr>
      </w:pPr>
      <w:r w:rsidRPr="0031607A">
        <w:rPr>
          <w:rFonts w:ascii="Times New Roman" w:hAnsi="Times New Roman" w:cs="Times New Roman"/>
          <w:color w:val="000000" w:themeColor="text1"/>
          <w:sz w:val="24"/>
          <w:szCs w:val="24"/>
        </w:rPr>
        <w:t xml:space="preserve">Inclui os </w:t>
      </w:r>
      <w:r w:rsidRPr="0031607A">
        <w:rPr>
          <w:rFonts w:ascii="Times New Roman" w:hAnsi="Times New Roman" w:cs="Times New Roman"/>
          <w:color w:val="000000" w:themeColor="text1"/>
          <w:sz w:val="24"/>
          <w:szCs w:val="24"/>
          <w:shd w:val="clear" w:color="auto" w:fill="FFFFFF"/>
        </w:rPr>
        <w:t xml:space="preserve">incisos VII, VIII e IX ao artigo 3º da Lei Municipal nº 10.618/2021 de 08 de junho de 2021 </w:t>
      </w:r>
      <w:r w:rsidR="00C1437F" w:rsidRPr="0031607A">
        <w:rPr>
          <w:rFonts w:ascii="Times New Roman" w:hAnsi="Times New Roman" w:cs="Times New Roman"/>
          <w:color w:val="000000" w:themeColor="text1"/>
          <w:sz w:val="24"/>
          <w:szCs w:val="24"/>
        </w:rPr>
        <w:t>e dá outras providências.</w:t>
      </w:r>
    </w:p>
    <w:p w14:paraId="108D36ED" w14:textId="77777777" w:rsidR="004D63DA" w:rsidRPr="0031607A" w:rsidRDefault="004D63DA" w:rsidP="00A71223">
      <w:pPr>
        <w:spacing w:line="276" w:lineRule="auto"/>
        <w:ind w:firstLine="1418"/>
        <w:jc w:val="both"/>
        <w:rPr>
          <w:rFonts w:ascii="Times New Roman" w:hAnsi="Times New Roman" w:cs="Times New Roman"/>
          <w:color w:val="000000" w:themeColor="text1"/>
          <w:sz w:val="24"/>
          <w:szCs w:val="24"/>
        </w:rPr>
      </w:pPr>
    </w:p>
    <w:p w14:paraId="1480E28A" w14:textId="77777777" w:rsidR="004D63DA" w:rsidRPr="0031607A" w:rsidRDefault="004D63DA" w:rsidP="00A71223">
      <w:pPr>
        <w:spacing w:line="276" w:lineRule="auto"/>
        <w:ind w:firstLine="1418"/>
        <w:jc w:val="both"/>
        <w:rPr>
          <w:rFonts w:ascii="Times New Roman" w:hAnsi="Times New Roman" w:cs="Times New Roman"/>
          <w:color w:val="000000" w:themeColor="text1"/>
          <w:sz w:val="24"/>
          <w:szCs w:val="24"/>
          <w:lang w:val="pt-PT"/>
        </w:rPr>
      </w:pPr>
    </w:p>
    <w:p w14:paraId="3CE7742B" w14:textId="761935FC" w:rsidR="00C1437F" w:rsidRPr="0031607A" w:rsidRDefault="00A8799F" w:rsidP="00A71223">
      <w:pPr>
        <w:pStyle w:val="NormalWeb"/>
        <w:spacing w:before="0" w:beforeAutospacing="0" w:after="158" w:afterAutospacing="0" w:line="276" w:lineRule="auto"/>
        <w:ind w:firstLine="1276"/>
        <w:jc w:val="both"/>
        <w:rPr>
          <w:color w:val="000000" w:themeColor="text1"/>
          <w:shd w:val="clear" w:color="auto" w:fill="FFFFFF"/>
        </w:rPr>
      </w:pPr>
      <w:r w:rsidRPr="0031607A">
        <w:rPr>
          <w:color w:val="000000" w:themeColor="text1"/>
        </w:rPr>
        <w:t xml:space="preserve">Art.  1º. </w:t>
      </w:r>
      <w:r w:rsidR="00C1437F" w:rsidRPr="0031607A">
        <w:rPr>
          <w:color w:val="000000" w:themeColor="text1"/>
          <w:shd w:val="clear" w:color="auto" w:fill="FFFFFF"/>
        </w:rPr>
        <w:t>Fica </w:t>
      </w:r>
      <w:r w:rsidR="00D45DC7" w:rsidRPr="0031607A">
        <w:rPr>
          <w:color w:val="000000" w:themeColor="text1"/>
        </w:rPr>
        <w:t xml:space="preserve">incluído os </w:t>
      </w:r>
      <w:r w:rsidR="00D45DC7" w:rsidRPr="0031607A">
        <w:rPr>
          <w:color w:val="000000" w:themeColor="text1"/>
          <w:shd w:val="clear" w:color="auto" w:fill="FFFFFF"/>
        </w:rPr>
        <w:t xml:space="preserve">incisos VII, VIII e IX ao artigo 3º da Lei Municipal nº 10.618/2021 de 08 de junho de 2021 </w:t>
      </w:r>
      <w:r w:rsidR="00D45DC7" w:rsidRPr="0031607A">
        <w:rPr>
          <w:color w:val="000000" w:themeColor="text1"/>
        </w:rPr>
        <w:t>e dá outras providências;</w:t>
      </w:r>
    </w:p>
    <w:p w14:paraId="7B4D220A" w14:textId="403905CD" w:rsidR="00D45DC7" w:rsidRPr="0031607A" w:rsidRDefault="00D45DC7" w:rsidP="00A71223">
      <w:pPr>
        <w:pStyle w:val="NormalWeb"/>
        <w:spacing w:before="0" w:beforeAutospacing="0" w:after="158" w:afterAutospacing="0" w:line="276" w:lineRule="auto"/>
        <w:ind w:firstLine="1134"/>
        <w:jc w:val="both"/>
        <w:rPr>
          <w:color w:val="000000" w:themeColor="text1"/>
        </w:rPr>
      </w:pPr>
      <w:r w:rsidRPr="0031607A">
        <w:rPr>
          <w:color w:val="000000" w:themeColor="text1"/>
        </w:rPr>
        <w:t>VII - Se em desacordo com a área permeável, no caso de edificações com área irregular entre 70m² (setenta metros quadrados) e 150m² (cento e cinquenta metros quadrados), no valor equivalente a 5% (cinco por cento) do CBCC; e para edificações com área superior a 150m² (cento e cinquenta metros quadrados), no valor equivalente a 10% (dez por cento) do CBCC, a título de multa compensatória, por metro quadrado da área de permeabilidade faltante, ou seja, a multa compensatória incide apenas sobre a metragem da área de permeabilidade faltante para atender ao índice previsto no Plano Diretor Municipal.</w:t>
      </w:r>
    </w:p>
    <w:p w14:paraId="591FD1E4" w14:textId="77777777" w:rsidR="00D45DC7" w:rsidRPr="0031607A" w:rsidRDefault="00D45DC7" w:rsidP="00A71223">
      <w:pPr>
        <w:pStyle w:val="NormalWeb"/>
        <w:spacing w:before="0" w:beforeAutospacing="0" w:after="158" w:afterAutospacing="0" w:line="276" w:lineRule="auto"/>
        <w:ind w:firstLine="1134"/>
        <w:jc w:val="both"/>
        <w:rPr>
          <w:color w:val="000000" w:themeColor="text1"/>
        </w:rPr>
      </w:pPr>
      <w:r w:rsidRPr="0031607A">
        <w:rPr>
          <w:color w:val="000000" w:themeColor="text1"/>
        </w:rPr>
        <w:t>VIII - Se em desacordo com o número de vagas mínimas de estacionamento (Anexo XI PDM), somente para edificações residenciais unifamiliares ou edificações residenciais multifamiliares utilizadas pelo mesmo grupo familiar, mediante recolhimento das taxas e pagamento, a título de multa compensatória, por metro quadrado correspondente à quantidade de vagas faltantes multiplicada pela área mínima de vaga de estacionamento, de acordo com o Código de Edificações e Plano Diretor Municipal.</w:t>
      </w:r>
    </w:p>
    <w:p w14:paraId="34C40633" w14:textId="77777777" w:rsidR="00D45DC7" w:rsidRPr="0031607A" w:rsidRDefault="00D45DC7" w:rsidP="00A71223">
      <w:pPr>
        <w:pStyle w:val="NormalWeb"/>
        <w:spacing w:before="0" w:beforeAutospacing="0" w:after="158" w:afterAutospacing="0" w:line="276" w:lineRule="auto"/>
        <w:ind w:firstLine="1134"/>
        <w:jc w:val="both"/>
        <w:rPr>
          <w:color w:val="000000" w:themeColor="text1"/>
        </w:rPr>
      </w:pPr>
      <w:r w:rsidRPr="0031607A">
        <w:rPr>
          <w:color w:val="000000" w:themeColor="text1"/>
        </w:rPr>
        <w:t>IX - Chaminés de lareiras, churrasqueiras ou coifas edificadas no recuo lateral ou de fundos, em parede de divisa de lote não compartilhada, desde que tenha altura mínima 0,5 metros acima do ponto mais alto da cobertura, mediante recolhimento das taxas e pagamento, no caso de edificações com área total entre 70m² (setenta metros quadrados) e 150m² (cento e cinquenta metros quadrados), no valor equivalente a 5% (cinco por cento) do CBCC; e para edificações com área superior a 150m² (cento e cinquenta metros quadrados), no valor equivalente a 10% (dez por cento) do CBCC, a título de multa compensatória, por metro quadrado à regularizar que esteja em desacordo com os recuos e afastamentos, ou seja, a multa compensatória incide apenas sobre a metragem da chaminé.</w:t>
      </w:r>
    </w:p>
    <w:p w14:paraId="0338E376" w14:textId="39635A7A" w:rsidR="00F13B36" w:rsidRPr="0031607A" w:rsidRDefault="0031607A" w:rsidP="00A71223">
      <w:pPr>
        <w:pStyle w:val="NormalWeb"/>
        <w:spacing w:before="0" w:beforeAutospacing="0" w:after="158" w:afterAutospacing="0" w:line="276" w:lineRule="auto"/>
        <w:ind w:firstLine="1134"/>
        <w:jc w:val="both"/>
        <w:rPr>
          <w:color w:val="000000" w:themeColor="text1"/>
        </w:rPr>
      </w:pPr>
      <w:r w:rsidRPr="0031607A">
        <w:rPr>
          <w:color w:val="000000" w:themeColor="text1"/>
        </w:rPr>
        <w:t xml:space="preserve"> </w:t>
      </w:r>
      <w:r w:rsidR="00F13B36" w:rsidRPr="0031607A">
        <w:rPr>
          <w:color w:val="000000" w:themeColor="text1"/>
        </w:rPr>
        <w:t>Art. 2º As demais disposições da Lei</w:t>
      </w:r>
      <w:r w:rsidR="00F13B36" w:rsidRPr="0031607A">
        <w:rPr>
          <w:iCs/>
          <w:color w:val="000000" w:themeColor="text1"/>
        </w:rPr>
        <w:t xml:space="preserve"> n° </w:t>
      </w:r>
      <w:r w:rsidR="00D45DC7" w:rsidRPr="0031607A">
        <w:rPr>
          <w:color w:val="000000" w:themeColor="text1"/>
          <w:shd w:val="clear" w:color="auto" w:fill="FFFFFF"/>
        </w:rPr>
        <w:t>10.618/2021</w:t>
      </w:r>
      <w:r w:rsidR="00F13B36" w:rsidRPr="0031607A">
        <w:rPr>
          <w:color w:val="000000" w:themeColor="text1"/>
        </w:rPr>
        <w:t>, permanecem inalteradas.</w:t>
      </w:r>
    </w:p>
    <w:p w14:paraId="5E01BED8" w14:textId="77777777" w:rsidR="00F13B36" w:rsidRPr="0031607A" w:rsidRDefault="00F13B36" w:rsidP="00A71223">
      <w:pPr>
        <w:tabs>
          <w:tab w:val="left" w:pos="9071"/>
        </w:tabs>
        <w:spacing w:line="276" w:lineRule="auto"/>
        <w:ind w:firstLine="1134"/>
        <w:jc w:val="both"/>
        <w:rPr>
          <w:rFonts w:ascii="Times New Roman" w:hAnsi="Times New Roman" w:cs="Times New Roman"/>
          <w:color w:val="000000" w:themeColor="text1"/>
          <w:sz w:val="24"/>
          <w:szCs w:val="24"/>
        </w:rPr>
      </w:pPr>
      <w:r w:rsidRPr="0031607A">
        <w:rPr>
          <w:rFonts w:ascii="Times New Roman" w:hAnsi="Times New Roman" w:cs="Times New Roman"/>
          <w:color w:val="000000" w:themeColor="text1"/>
          <w:sz w:val="24"/>
          <w:szCs w:val="24"/>
        </w:rPr>
        <w:t>Art. 3.º Esta Lei entra em vigor na data de sua publicação e será regulamentada por Decreto municipal naquilo que couber.</w:t>
      </w:r>
    </w:p>
    <w:p w14:paraId="07D17E83" w14:textId="77777777" w:rsidR="00141CD6" w:rsidRPr="0031607A" w:rsidRDefault="00141CD6" w:rsidP="00A71223">
      <w:pPr>
        <w:spacing w:line="276" w:lineRule="auto"/>
        <w:ind w:firstLine="1418"/>
        <w:jc w:val="both"/>
        <w:rPr>
          <w:rFonts w:ascii="Times New Roman" w:hAnsi="Times New Roman" w:cs="Times New Roman"/>
          <w:color w:val="000000" w:themeColor="text1"/>
          <w:sz w:val="24"/>
          <w:szCs w:val="24"/>
        </w:rPr>
      </w:pPr>
    </w:p>
    <w:p w14:paraId="23C7F039" w14:textId="77777777" w:rsidR="0031607A" w:rsidRPr="0031607A" w:rsidRDefault="0031607A" w:rsidP="00A71223">
      <w:pPr>
        <w:spacing w:line="276" w:lineRule="auto"/>
        <w:ind w:firstLine="1418"/>
        <w:jc w:val="both"/>
        <w:rPr>
          <w:rFonts w:ascii="Times New Roman" w:hAnsi="Times New Roman" w:cs="Times New Roman"/>
          <w:color w:val="000000" w:themeColor="text1"/>
          <w:sz w:val="24"/>
          <w:szCs w:val="24"/>
        </w:rPr>
      </w:pPr>
    </w:p>
    <w:p w14:paraId="5F6F789F" w14:textId="77777777" w:rsidR="0031607A" w:rsidRPr="0031607A" w:rsidRDefault="0031607A" w:rsidP="00A71223">
      <w:pPr>
        <w:spacing w:line="276" w:lineRule="auto"/>
        <w:ind w:firstLine="1418"/>
        <w:jc w:val="both"/>
        <w:rPr>
          <w:rFonts w:ascii="Times New Roman" w:hAnsi="Times New Roman" w:cs="Times New Roman"/>
          <w:color w:val="000000" w:themeColor="text1"/>
          <w:sz w:val="24"/>
          <w:szCs w:val="24"/>
        </w:rPr>
      </w:pPr>
    </w:p>
    <w:p w14:paraId="1E8BCE9A" w14:textId="15858CBA" w:rsidR="0031607A" w:rsidRDefault="0031607A" w:rsidP="00A71223">
      <w:pPr>
        <w:spacing w:line="276" w:lineRule="auto"/>
        <w:ind w:firstLine="1276"/>
        <w:jc w:val="both"/>
        <w:rPr>
          <w:rFonts w:ascii="Times New Roman" w:hAnsi="Times New Roman" w:cs="Times New Roman"/>
          <w:b/>
          <w:bCs/>
          <w:color w:val="000000" w:themeColor="text1"/>
          <w:sz w:val="24"/>
          <w:szCs w:val="24"/>
        </w:rPr>
      </w:pPr>
      <w:r w:rsidRPr="0031607A">
        <w:rPr>
          <w:rFonts w:ascii="Times New Roman" w:hAnsi="Times New Roman" w:cs="Times New Roman"/>
          <w:b/>
          <w:bCs/>
          <w:color w:val="000000" w:themeColor="text1"/>
          <w:sz w:val="24"/>
          <w:szCs w:val="24"/>
        </w:rPr>
        <w:lastRenderedPageBreak/>
        <w:t>JUSTIFICATIVA:</w:t>
      </w:r>
    </w:p>
    <w:p w14:paraId="674C140F" w14:textId="77777777" w:rsidR="00FE3FF0" w:rsidRPr="0031607A" w:rsidRDefault="00FE3FF0" w:rsidP="00A71223">
      <w:pPr>
        <w:spacing w:line="276" w:lineRule="auto"/>
        <w:ind w:firstLine="1276"/>
        <w:jc w:val="both"/>
        <w:rPr>
          <w:rFonts w:ascii="Times New Roman" w:hAnsi="Times New Roman" w:cs="Times New Roman"/>
          <w:b/>
          <w:bCs/>
          <w:color w:val="000000" w:themeColor="text1"/>
          <w:sz w:val="24"/>
          <w:szCs w:val="24"/>
        </w:rPr>
      </w:pPr>
    </w:p>
    <w:p w14:paraId="5FFF63AF" w14:textId="7B967E42" w:rsidR="0031607A" w:rsidRPr="0031607A" w:rsidRDefault="0031607A" w:rsidP="00A71223">
      <w:pPr>
        <w:spacing w:line="276" w:lineRule="auto"/>
        <w:ind w:firstLine="1276"/>
        <w:jc w:val="both"/>
        <w:rPr>
          <w:rFonts w:ascii="Times New Roman" w:hAnsi="Times New Roman" w:cs="Times New Roman"/>
          <w:color w:val="000000" w:themeColor="text1"/>
          <w:sz w:val="24"/>
          <w:szCs w:val="24"/>
          <w:shd w:val="clear" w:color="auto" w:fill="FFFFFF"/>
        </w:rPr>
      </w:pPr>
      <w:r w:rsidRPr="0031607A">
        <w:rPr>
          <w:rFonts w:ascii="Times New Roman" w:hAnsi="Times New Roman" w:cs="Times New Roman"/>
          <w:color w:val="000000" w:themeColor="text1"/>
          <w:sz w:val="24"/>
          <w:szCs w:val="24"/>
        </w:rPr>
        <w:t xml:space="preserve">Remete-se a esta Colenda Casa Legislativa, projeto de lei que inclui os </w:t>
      </w:r>
      <w:r w:rsidRPr="0031607A">
        <w:rPr>
          <w:rFonts w:ascii="Times New Roman" w:hAnsi="Times New Roman" w:cs="Times New Roman"/>
          <w:color w:val="000000" w:themeColor="text1"/>
          <w:sz w:val="24"/>
          <w:szCs w:val="24"/>
          <w:shd w:val="clear" w:color="auto" w:fill="FFFFFF"/>
        </w:rPr>
        <w:t>incisos VII, VIII e IX ao artigo 3º da Lei Municipal nº 10.618/2021 de 08 de junho de 2021</w:t>
      </w:r>
      <w:r w:rsidRPr="0031607A">
        <w:rPr>
          <w:rFonts w:ascii="Times New Roman" w:hAnsi="Times New Roman" w:cs="Times New Roman"/>
          <w:color w:val="000000" w:themeColor="text1"/>
          <w:sz w:val="24"/>
          <w:szCs w:val="24"/>
        </w:rPr>
        <w:t xml:space="preserve">. </w:t>
      </w:r>
      <w:r w:rsidRPr="0031607A">
        <w:rPr>
          <w:rFonts w:ascii="Times New Roman" w:hAnsi="Times New Roman" w:cs="Times New Roman"/>
          <w:color w:val="000000" w:themeColor="text1"/>
          <w:sz w:val="24"/>
          <w:szCs w:val="24"/>
          <w:shd w:val="clear" w:color="auto" w:fill="FFFFFF"/>
        </w:rPr>
        <w:t>A alteração da lei do Marco Zero decorre da necessidade de contemplar demandas de regularização não previstas na legislação em vigor.</w:t>
      </w:r>
    </w:p>
    <w:p w14:paraId="63A00B41" w14:textId="77777777" w:rsidR="0031607A" w:rsidRPr="0031607A" w:rsidRDefault="0031607A" w:rsidP="00A71223">
      <w:pPr>
        <w:spacing w:line="276" w:lineRule="auto"/>
        <w:ind w:firstLine="1276"/>
        <w:jc w:val="both"/>
        <w:rPr>
          <w:rFonts w:ascii="Times New Roman" w:hAnsi="Times New Roman" w:cs="Times New Roman"/>
          <w:color w:val="000000" w:themeColor="text1"/>
          <w:sz w:val="24"/>
          <w:szCs w:val="24"/>
        </w:rPr>
      </w:pPr>
      <w:r w:rsidRPr="0031607A">
        <w:rPr>
          <w:rFonts w:ascii="Times New Roman" w:hAnsi="Times New Roman" w:cs="Times New Roman"/>
          <w:color w:val="000000" w:themeColor="text1"/>
          <w:sz w:val="24"/>
          <w:szCs w:val="24"/>
        </w:rPr>
        <w:t>Assim, uma vez apresentada esta justificativa, solicitamos a aprovação do presente projeto, na oportunidade em que nos colocamos à disposição para o que julgarem necessário.</w:t>
      </w:r>
    </w:p>
    <w:p w14:paraId="00138474" w14:textId="77777777" w:rsidR="0031607A" w:rsidRPr="0031607A" w:rsidRDefault="0031607A" w:rsidP="00A71223">
      <w:pPr>
        <w:spacing w:line="276" w:lineRule="auto"/>
        <w:ind w:firstLine="1276"/>
        <w:jc w:val="both"/>
        <w:rPr>
          <w:rFonts w:ascii="Times New Roman" w:hAnsi="Times New Roman" w:cs="Times New Roman"/>
          <w:b/>
          <w:bCs/>
          <w:color w:val="000000" w:themeColor="text1"/>
          <w:sz w:val="24"/>
          <w:szCs w:val="24"/>
        </w:rPr>
      </w:pPr>
    </w:p>
    <w:p w14:paraId="7130ECE4" w14:textId="77777777" w:rsidR="0031607A" w:rsidRPr="0031607A" w:rsidRDefault="0031607A" w:rsidP="00A71223">
      <w:pPr>
        <w:spacing w:line="276" w:lineRule="auto"/>
        <w:ind w:firstLine="1276"/>
        <w:jc w:val="both"/>
        <w:rPr>
          <w:rFonts w:ascii="Times New Roman" w:hAnsi="Times New Roman" w:cs="Times New Roman"/>
          <w:color w:val="000000" w:themeColor="text1"/>
          <w:sz w:val="24"/>
          <w:szCs w:val="24"/>
        </w:rPr>
      </w:pPr>
    </w:p>
    <w:p w14:paraId="0D77B6A8" w14:textId="4DFF2F62" w:rsidR="00141CD6" w:rsidRPr="0031607A" w:rsidRDefault="00141CD6" w:rsidP="00A71223">
      <w:pPr>
        <w:spacing w:line="276" w:lineRule="auto"/>
        <w:ind w:firstLine="1276"/>
        <w:jc w:val="both"/>
        <w:rPr>
          <w:rFonts w:ascii="Times New Roman" w:hAnsi="Times New Roman" w:cs="Times New Roman"/>
          <w:color w:val="000000" w:themeColor="text1"/>
          <w:sz w:val="24"/>
          <w:szCs w:val="24"/>
        </w:rPr>
      </w:pPr>
      <w:r w:rsidRPr="0031607A">
        <w:rPr>
          <w:rFonts w:ascii="Times New Roman" w:hAnsi="Times New Roman" w:cs="Times New Roman"/>
          <w:bCs/>
          <w:color w:val="000000" w:themeColor="text1"/>
          <w:sz w:val="24"/>
          <w:szCs w:val="24"/>
        </w:rPr>
        <w:t xml:space="preserve">GABINETE DO PREFEITO MUNICIPAL DE NOVA PRATA, </w:t>
      </w:r>
      <w:r w:rsidR="0031607A">
        <w:rPr>
          <w:rFonts w:ascii="Times New Roman" w:hAnsi="Times New Roman" w:cs="Times New Roman"/>
          <w:bCs/>
          <w:color w:val="000000" w:themeColor="text1"/>
          <w:sz w:val="24"/>
          <w:szCs w:val="24"/>
        </w:rPr>
        <w:t>20</w:t>
      </w:r>
      <w:r w:rsidRPr="0031607A">
        <w:rPr>
          <w:rFonts w:ascii="Times New Roman" w:hAnsi="Times New Roman" w:cs="Times New Roman"/>
          <w:bCs/>
          <w:color w:val="000000" w:themeColor="text1"/>
          <w:sz w:val="24"/>
          <w:szCs w:val="24"/>
        </w:rPr>
        <w:t xml:space="preserve"> de</w:t>
      </w:r>
      <w:r w:rsidR="00D45DC7" w:rsidRPr="0031607A">
        <w:rPr>
          <w:rFonts w:ascii="Times New Roman" w:hAnsi="Times New Roman" w:cs="Times New Roman"/>
          <w:bCs/>
          <w:color w:val="000000" w:themeColor="text1"/>
          <w:sz w:val="24"/>
          <w:szCs w:val="24"/>
        </w:rPr>
        <w:t xml:space="preserve"> março </w:t>
      </w:r>
      <w:r w:rsidRPr="0031607A">
        <w:rPr>
          <w:rFonts w:ascii="Times New Roman" w:hAnsi="Times New Roman" w:cs="Times New Roman"/>
          <w:bCs/>
          <w:color w:val="000000" w:themeColor="text1"/>
          <w:sz w:val="24"/>
          <w:szCs w:val="24"/>
        </w:rPr>
        <w:t>de 202</w:t>
      </w:r>
      <w:r w:rsidR="00A950F6" w:rsidRPr="0031607A">
        <w:rPr>
          <w:rFonts w:ascii="Times New Roman" w:hAnsi="Times New Roman" w:cs="Times New Roman"/>
          <w:bCs/>
          <w:color w:val="000000" w:themeColor="text1"/>
          <w:sz w:val="24"/>
          <w:szCs w:val="24"/>
        </w:rPr>
        <w:t>4</w:t>
      </w:r>
      <w:r w:rsidRPr="0031607A">
        <w:rPr>
          <w:rFonts w:ascii="Times New Roman" w:hAnsi="Times New Roman" w:cs="Times New Roman"/>
          <w:bCs/>
          <w:color w:val="000000" w:themeColor="text1"/>
          <w:sz w:val="24"/>
          <w:szCs w:val="24"/>
        </w:rPr>
        <w:t>.</w:t>
      </w:r>
    </w:p>
    <w:p w14:paraId="44A70F4A" w14:textId="77777777" w:rsidR="00141CD6" w:rsidRPr="0031607A" w:rsidRDefault="00141CD6" w:rsidP="00A71223">
      <w:pPr>
        <w:spacing w:line="276" w:lineRule="auto"/>
        <w:ind w:firstLine="1276"/>
        <w:jc w:val="both"/>
        <w:rPr>
          <w:rFonts w:ascii="Times New Roman" w:hAnsi="Times New Roman" w:cs="Times New Roman"/>
          <w:color w:val="000000" w:themeColor="text1"/>
          <w:sz w:val="24"/>
          <w:szCs w:val="24"/>
          <w:lang w:eastAsia="pt-BR"/>
        </w:rPr>
      </w:pPr>
    </w:p>
    <w:p w14:paraId="580275EE" w14:textId="77777777" w:rsidR="00141CD6" w:rsidRPr="0031607A" w:rsidRDefault="00141CD6" w:rsidP="00A71223">
      <w:pPr>
        <w:spacing w:line="276" w:lineRule="auto"/>
        <w:ind w:firstLine="1276"/>
        <w:jc w:val="both"/>
        <w:rPr>
          <w:rFonts w:ascii="Times New Roman" w:hAnsi="Times New Roman" w:cs="Times New Roman"/>
          <w:color w:val="000000" w:themeColor="text1"/>
          <w:sz w:val="24"/>
          <w:szCs w:val="24"/>
          <w:lang w:eastAsia="pt-BR"/>
        </w:rPr>
      </w:pPr>
    </w:p>
    <w:p w14:paraId="0E31176D" w14:textId="77777777" w:rsidR="00B61CED" w:rsidRPr="0031607A" w:rsidRDefault="00B61CED" w:rsidP="00A71223">
      <w:pPr>
        <w:spacing w:line="276" w:lineRule="auto"/>
        <w:ind w:firstLine="1276"/>
        <w:jc w:val="both"/>
        <w:rPr>
          <w:rFonts w:ascii="Times New Roman" w:hAnsi="Times New Roman" w:cs="Times New Roman"/>
          <w:color w:val="000000" w:themeColor="text1"/>
          <w:sz w:val="24"/>
          <w:szCs w:val="24"/>
          <w:lang w:eastAsia="pt-BR"/>
        </w:rPr>
      </w:pPr>
    </w:p>
    <w:p w14:paraId="0C5C6CB2" w14:textId="77777777" w:rsidR="00B61CED" w:rsidRPr="0031607A" w:rsidRDefault="00B61CED" w:rsidP="00A71223">
      <w:pPr>
        <w:spacing w:line="276" w:lineRule="auto"/>
        <w:ind w:firstLine="1276"/>
        <w:jc w:val="both"/>
        <w:rPr>
          <w:rFonts w:ascii="Times New Roman" w:hAnsi="Times New Roman" w:cs="Times New Roman"/>
          <w:color w:val="000000" w:themeColor="text1"/>
          <w:sz w:val="24"/>
          <w:szCs w:val="24"/>
          <w:lang w:eastAsia="pt-BR"/>
        </w:rPr>
      </w:pPr>
      <w:r w:rsidRPr="0031607A">
        <w:rPr>
          <w:rFonts w:ascii="Times New Roman" w:hAnsi="Times New Roman" w:cs="Times New Roman"/>
          <w:color w:val="000000" w:themeColor="text1"/>
          <w:sz w:val="24"/>
          <w:szCs w:val="24"/>
          <w:lang w:eastAsia="pt-BR"/>
        </w:rPr>
        <w:t>Alcione Grazziotin</w:t>
      </w:r>
    </w:p>
    <w:p w14:paraId="6B0CD77C" w14:textId="6C8F0038" w:rsidR="00F32663" w:rsidRPr="0031607A" w:rsidRDefault="00B61CED" w:rsidP="00A71223">
      <w:pPr>
        <w:spacing w:line="276" w:lineRule="auto"/>
        <w:ind w:firstLine="1276"/>
        <w:jc w:val="both"/>
        <w:rPr>
          <w:rFonts w:ascii="Times New Roman" w:hAnsi="Times New Roman" w:cs="Times New Roman"/>
          <w:color w:val="000000" w:themeColor="text1"/>
          <w:sz w:val="24"/>
          <w:szCs w:val="24"/>
        </w:rPr>
      </w:pPr>
      <w:r w:rsidRPr="0031607A">
        <w:rPr>
          <w:rFonts w:ascii="Times New Roman" w:hAnsi="Times New Roman" w:cs="Times New Roman"/>
          <w:color w:val="000000" w:themeColor="text1"/>
          <w:sz w:val="24"/>
          <w:szCs w:val="24"/>
          <w:lang w:eastAsia="pt-BR"/>
        </w:rPr>
        <w:t>Prefeito Municipal</w:t>
      </w:r>
    </w:p>
    <w:p w14:paraId="3239A78F" w14:textId="77777777" w:rsidR="00A71223" w:rsidRPr="0031607A" w:rsidRDefault="00A71223" w:rsidP="00A71223">
      <w:pPr>
        <w:spacing w:line="276" w:lineRule="auto"/>
        <w:ind w:firstLine="1276"/>
        <w:jc w:val="both"/>
        <w:rPr>
          <w:rFonts w:ascii="Times New Roman" w:hAnsi="Times New Roman" w:cs="Times New Roman"/>
          <w:color w:val="000000" w:themeColor="text1"/>
          <w:sz w:val="24"/>
          <w:szCs w:val="24"/>
        </w:rPr>
      </w:pPr>
    </w:p>
    <w:sectPr w:rsidR="00A71223" w:rsidRPr="0031607A" w:rsidSect="00AD4111">
      <w:headerReference w:type="default" r:id="rId7"/>
      <w:footerReference w:type="default" r:id="rId8"/>
      <w:pgSz w:w="11920" w:h="16860"/>
      <w:pgMar w:top="2977" w:right="1005" w:bottom="851" w:left="1276" w:header="274" w:footer="2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A8AC" w14:textId="77777777" w:rsidR="00AD4111" w:rsidRDefault="00AD4111" w:rsidP="00257441">
      <w:r>
        <w:separator/>
      </w:r>
    </w:p>
  </w:endnote>
  <w:endnote w:type="continuationSeparator" w:id="0">
    <w:p w14:paraId="1B9E66CC" w14:textId="77777777" w:rsidR="00AD4111" w:rsidRDefault="00AD4111" w:rsidP="0025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0537" w14:textId="77777777" w:rsidR="00257441" w:rsidRDefault="00000000">
    <w:pPr>
      <w:pStyle w:val="Corpodetexto"/>
      <w:spacing w:line="14" w:lineRule="auto"/>
      <w:rPr>
        <w:sz w:val="20"/>
      </w:rPr>
    </w:pPr>
    <w:r>
      <w:rPr>
        <w:sz w:val="18"/>
      </w:rPr>
      <w:pict w14:anchorId="4A2BA330">
        <v:shapetype id="_x0000_t202" coordsize="21600,21600" o:spt="202" path="m,l,21600r21600,l21600,xe">
          <v:stroke joinstyle="miter"/>
          <v:path gradientshapeok="t" o:connecttype="rect"/>
        </v:shapetype>
        <v:shape id="_x0000_s1031" type="#_x0000_t202" style="position:absolute;margin-left:25.45pt;margin-top:817.75pt;width:411.15pt;height:10.95pt;z-index:-251655168;mso-position-horizontal-relative:page;mso-position-vertical-relative:page" filled="f" stroked="f">
          <v:textbox style="mso-next-textbox:#_x0000_s1031" inset="0,0,0,0">
            <w:txbxContent>
              <w:p w14:paraId="57803A23" w14:textId="77777777" w:rsidR="00257441" w:rsidRDefault="00257441">
                <w:pPr>
                  <w:spacing w:before="14"/>
                  <w:ind w:left="20"/>
                  <w:rPr>
                    <w:sz w:val="16"/>
                  </w:rPr>
                </w:pPr>
              </w:p>
            </w:txbxContent>
          </v:textbox>
          <w10:wrap anchorx="page" anchory="page"/>
        </v:shape>
      </w:pict>
    </w:r>
    <w:r>
      <w:rPr>
        <w:sz w:val="18"/>
      </w:rPr>
      <w:pict w14:anchorId="07204667">
        <v:shape id="_x0000_s1032" type="#_x0000_t202" style="position:absolute;margin-left:555.4pt;margin-top:817.75pt;width:18.15pt;height:10.95pt;z-index:-251654144;mso-position-horizontal-relative:page;mso-position-vertical-relative:page" filled="f" stroked="f">
          <v:textbox style="mso-next-textbox:#_x0000_s1032" inset="0,0,0,0">
            <w:txbxContent>
              <w:p w14:paraId="481FD497" w14:textId="0AEA6862" w:rsidR="00257441" w:rsidRDefault="00257441">
                <w:pPr>
                  <w:spacing w:before="14"/>
                  <w:ind w:left="60"/>
                  <w:rPr>
                    <w:sz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8BF51" w14:textId="77777777" w:rsidR="00AD4111" w:rsidRDefault="00AD4111" w:rsidP="00257441">
      <w:r>
        <w:separator/>
      </w:r>
    </w:p>
  </w:footnote>
  <w:footnote w:type="continuationSeparator" w:id="0">
    <w:p w14:paraId="409D8517" w14:textId="77777777" w:rsidR="00AD4111" w:rsidRDefault="00AD4111" w:rsidP="0025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0615" w14:textId="77777777" w:rsidR="00257441" w:rsidRDefault="00000000">
    <w:pPr>
      <w:pStyle w:val="Corpodetexto"/>
      <w:spacing w:line="14" w:lineRule="auto"/>
      <w:rPr>
        <w:sz w:val="20"/>
      </w:rPr>
    </w:pPr>
    <w:r>
      <w:rPr>
        <w:sz w:val="18"/>
      </w:rPr>
      <w:pict w14:anchorId="055FE046">
        <v:shapetype id="_x0000_t202" coordsize="21600,21600" o:spt="202" path="m,l,21600r21600,l21600,xe">
          <v:stroke joinstyle="miter"/>
          <v:path gradientshapeok="t" o:connecttype="rect"/>
        </v:shapetype>
        <v:shape id="_x0000_s1030" type="#_x0000_t202" style="position:absolute;margin-left:204.6pt;margin-top:13.75pt;width:279.35pt;height:10.95pt;z-index:-251656192;mso-position-horizontal-relative:page;mso-position-vertical-relative:page" filled="f" stroked="f">
          <v:textbox style="mso-next-textbox:#_x0000_s1030" inset="0,0,0,0">
            <w:txbxContent>
              <w:p w14:paraId="7C398859" w14:textId="77777777" w:rsidR="00257441" w:rsidRDefault="00257441">
                <w:pPr>
                  <w:spacing w:before="14"/>
                  <w:ind w:left="20"/>
                  <w:rPr>
                    <w:sz w:val="16"/>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0464"/>
    <w:multiLevelType w:val="hybridMultilevel"/>
    <w:tmpl w:val="545E31D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72461A"/>
    <w:multiLevelType w:val="hybridMultilevel"/>
    <w:tmpl w:val="404AC60C"/>
    <w:lvl w:ilvl="0" w:tplc="2E1E95A8">
      <w:start w:val="1"/>
      <w:numFmt w:val="upperRoman"/>
      <w:lvlText w:val="%1"/>
      <w:lvlJc w:val="left"/>
      <w:pPr>
        <w:ind w:left="372" w:hanging="105"/>
      </w:pPr>
      <w:rPr>
        <w:rFonts w:ascii="Arial" w:eastAsia="Arial" w:hAnsi="Arial" w:cs="Arial" w:hint="default"/>
        <w:b/>
        <w:bCs/>
        <w:w w:val="104"/>
        <w:sz w:val="18"/>
        <w:szCs w:val="18"/>
        <w:lang w:val="pt-PT" w:eastAsia="en-US" w:bidi="ar-SA"/>
      </w:rPr>
    </w:lvl>
    <w:lvl w:ilvl="1" w:tplc="BB9CE052">
      <w:numFmt w:val="bullet"/>
      <w:lvlText w:val="•"/>
      <w:lvlJc w:val="left"/>
      <w:pPr>
        <w:ind w:left="1365" w:hanging="105"/>
      </w:pPr>
      <w:rPr>
        <w:rFonts w:hint="default"/>
        <w:lang w:val="pt-PT" w:eastAsia="en-US" w:bidi="ar-SA"/>
      </w:rPr>
    </w:lvl>
    <w:lvl w:ilvl="2" w:tplc="5F189BE4">
      <w:numFmt w:val="bullet"/>
      <w:lvlText w:val="•"/>
      <w:lvlJc w:val="left"/>
      <w:pPr>
        <w:ind w:left="2351" w:hanging="105"/>
      </w:pPr>
      <w:rPr>
        <w:rFonts w:hint="default"/>
        <w:lang w:val="pt-PT" w:eastAsia="en-US" w:bidi="ar-SA"/>
      </w:rPr>
    </w:lvl>
    <w:lvl w:ilvl="3" w:tplc="1C9629D8">
      <w:numFmt w:val="bullet"/>
      <w:lvlText w:val="•"/>
      <w:lvlJc w:val="left"/>
      <w:pPr>
        <w:ind w:left="3337" w:hanging="105"/>
      </w:pPr>
      <w:rPr>
        <w:rFonts w:hint="default"/>
        <w:lang w:val="pt-PT" w:eastAsia="en-US" w:bidi="ar-SA"/>
      </w:rPr>
    </w:lvl>
    <w:lvl w:ilvl="4" w:tplc="94F878F2">
      <w:numFmt w:val="bullet"/>
      <w:lvlText w:val="•"/>
      <w:lvlJc w:val="left"/>
      <w:pPr>
        <w:ind w:left="4323" w:hanging="105"/>
      </w:pPr>
      <w:rPr>
        <w:rFonts w:hint="default"/>
        <w:lang w:val="pt-PT" w:eastAsia="en-US" w:bidi="ar-SA"/>
      </w:rPr>
    </w:lvl>
    <w:lvl w:ilvl="5" w:tplc="5FF0EACC">
      <w:numFmt w:val="bullet"/>
      <w:lvlText w:val="•"/>
      <w:lvlJc w:val="left"/>
      <w:pPr>
        <w:ind w:left="5309" w:hanging="105"/>
      </w:pPr>
      <w:rPr>
        <w:rFonts w:hint="default"/>
        <w:lang w:val="pt-PT" w:eastAsia="en-US" w:bidi="ar-SA"/>
      </w:rPr>
    </w:lvl>
    <w:lvl w:ilvl="6" w:tplc="31585E54">
      <w:numFmt w:val="bullet"/>
      <w:lvlText w:val="•"/>
      <w:lvlJc w:val="left"/>
      <w:pPr>
        <w:ind w:left="6295" w:hanging="105"/>
      </w:pPr>
      <w:rPr>
        <w:rFonts w:hint="default"/>
        <w:lang w:val="pt-PT" w:eastAsia="en-US" w:bidi="ar-SA"/>
      </w:rPr>
    </w:lvl>
    <w:lvl w:ilvl="7" w:tplc="248690F4">
      <w:numFmt w:val="bullet"/>
      <w:lvlText w:val="•"/>
      <w:lvlJc w:val="left"/>
      <w:pPr>
        <w:ind w:left="7280" w:hanging="105"/>
      </w:pPr>
      <w:rPr>
        <w:rFonts w:hint="default"/>
        <w:lang w:val="pt-PT" w:eastAsia="en-US" w:bidi="ar-SA"/>
      </w:rPr>
    </w:lvl>
    <w:lvl w:ilvl="8" w:tplc="860E718C">
      <w:numFmt w:val="bullet"/>
      <w:lvlText w:val="•"/>
      <w:lvlJc w:val="left"/>
      <w:pPr>
        <w:ind w:left="8266" w:hanging="105"/>
      </w:pPr>
      <w:rPr>
        <w:rFonts w:hint="default"/>
        <w:lang w:val="pt-PT" w:eastAsia="en-US" w:bidi="ar-SA"/>
      </w:rPr>
    </w:lvl>
  </w:abstractNum>
  <w:abstractNum w:abstractNumId="2" w15:restartNumberingAfterBreak="0">
    <w:nsid w:val="17531101"/>
    <w:multiLevelType w:val="hybridMultilevel"/>
    <w:tmpl w:val="30EA031A"/>
    <w:lvl w:ilvl="0" w:tplc="63B44CE4">
      <w:start w:val="1"/>
      <w:numFmt w:val="upperRoman"/>
      <w:lvlText w:val="%1"/>
      <w:lvlJc w:val="left"/>
      <w:pPr>
        <w:ind w:left="112" w:hanging="135"/>
        <w:jc w:val="right"/>
      </w:pPr>
      <w:rPr>
        <w:rFonts w:ascii="Arial" w:eastAsia="Arial" w:hAnsi="Arial" w:cs="Arial" w:hint="default"/>
        <w:b/>
        <w:bCs/>
        <w:w w:val="104"/>
        <w:sz w:val="18"/>
        <w:szCs w:val="18"/>
        <w:lang w:val="pt-PT" w:eastAsia="en-US" w:bidi="ar-SA"/>
      </w:rPr>
    </w:lvl>
    <w:lvl w:ilvl="1" w:tplc="5608EB00">
      <w:numFmt w:val="bullet"/>
      <w:lvlText w:val="•"/>
      <w:lvlJc w:val="left"/>
      <w:pPr>
        <w:ind w:left="1131" w:hanging="135"/>
      </w:pPr>
      <w:rPr>
        <w:rFonts w:hint="default"/>
        <w:lang w:val="pt-PT" w:eastAsia="en-US" w:bidi="ar-SA"/>
      </w:rPr>
    </w:lvl>
    <w:lvl w:ilvl="2" w:tplc="0B90103E">
      <w:numFmt w:val="bullet"/>
      <w:lvlText w:val="•"/>
      <w:lvlJc w:val="left"/>
      <w:pPr>
        <w:ind w:left="2143" w:hanging="135"/>
      </w:pPr>
      <w:rPr>
        <w:rFonts w:hint="default"/>
        <w:lang w:val="pt-PT" w:eastAsia="en-US" w:bidi="ar-SA"/>
      </w:rPr>
    </w:lvl>
    <w:lvl w:ilvl="3" w:tplc="7264E794">
      <w:numFmt w:val="bullet"/>
      <w:lvlText w:val="•"/>
      <w:lvlJc w:val="left"/>
      <w:pPr>
        <w:ind w:left="3155" w:hanging="135"/>
      </w:pPr>
      <w:rPr>
        <w:rFonts w:hint="default"/>
        <w:lang w:val="pt-PT" w:eastAsia="en-US" w:bidi="ar-SA"/>
      </w:rPr>
    </w:lvl>
    <w:lvl w:ilvl="4" w:tplc="D89C54FE">
      <w:numFmt w:val="bullet"/>
      <w:lvlText w:val="•"/>
      <w:lvlJc w:val="left"/>
      <w:pPr>
        <w:ind w:left="4167" w:hanging="135"/>
      </w:pPr>
      <w:rPr>
        <w:rFonts w:hint="default"/>
        <w:lang w:val="pt-PT" w:eastAsia="en-US" w:bidi="ar-SA"/>
      </w:rPr>
    </w:lvl>
    <w:lvl w:ilvl="5" w:tplc="E7E4A83C">
      <w:numFmt w:val="bullet"/>
      <w:lvlText w:val="•"/>
      <w:lvlJc w:val="left"/>
      <w:pPr>
        <w:ind w:left="5179" w:hanging="135"/>
      </w:pPr>
      <w:rPr>
        <w:rFonts w:hint="default"/>
        <w:lang w:val="pt-PT" w:eastAsia="en-US" w:bidi="ar-SA"/>
      </w:rPr>
    </w:lvl>
    <w:lvl w:ilvl="6" w:tplc="73982BF2">
      <w:numFmt w:val="bullet"/>
      <w:lvlText w:val="•"/>
      <w:lvlJc w:val="left"/>
      <w:pPr>
        <w:ind w:left="6191" w:hanging="135"/>
      </w:pPr>
      <w:rPr>
        <w:rFonts w:hint="default"/>
        <w:lang w:val="pt-PT" w:eastAsia="en-US" w:bidi="ar-SA"/>
      </w:rPr>
    </w:lvl>
    <w:lvl w:ilvl="7" w:tplc="721642F4">
      <w:numFmt w:val="bullet"/>
      <w:lvlText w:val="•"/>
      <w:lvlJc w:val="left"/>
      <w:pPr>
        <w:ind w:left="7202" w:hanging="135"/>
      </w:pPr>
      <w:rPr>
        <w:rFonts w:hint="default"/>
        <w:lang w:val="pt-PT" w:eastAsia="en-US" w:bidi="ar-SA"/>
      </w:rPr>
    </w:lvl>
    <w:lvl w:ilvl="8" w:tplc="00E6CE8A">
      <w:numFmt w:val="bullet"/>
      <w:lvlText w:val="•"/>
      <w:lvlJc w:val="left"/>
      <w:pPr>
        <w:ind w:left="8214" w:hanging="135"/>
      </w:pPr>
      <w:rPr>
        <w:rFonts w:hint="default"/>
        <w:lang w:val="pt-PT" w:eastAsia="en-US" w:bidi="ar-SA"/>
      </w:rPr>
    </w:lvl>
  </w:abstractNum>
  <w:abstractNum w:abstractNumId="3" w15:restartNumberingAfterBreak="0">
    <w:nsid w:val="1BCC229A"/>
    <w:multiLevelType w:val="hybridMultilevel"/>
    <w:tmpl w:val="F6860D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60013">
      <w:start w:val="1"/>
      <w:numFmt w:val="upperRoman"/>
      <w:lvlText w:val="%3."/>
      <w:lvlJc w:val="righ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CAE1135"/>
    <w:multiLevelType w:val="hybridMultilevel"/>
    <w:tmpl w:val="293647D6"/>
    <w:lvl w:ilvl="0" w:tplc="B69E4750">
      <w:start w:val="1"/>
      <w:numFmt w:val="lowerLetter"/>
      <w:lvlText w:val="%1)"/>
      <w:lvlJc w:val="left"/>
      <w:pPr>
        <w:ind w:left="1770" w:hanging="360"/>
      </w:pPr>
      <w:rPr>
        <w:rFonts w:hint="default"/>
        <w:b/>
        <w:i/>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5B406890"/>
    <w:multiLevelType w:val="hybridMultilevel"/>
    <w:tmpl w:val="34B0AE98"/>
    <w:lvl w:ilvl="0" w:tplc="0416000F">
      <w:start w:val="1"/>
      <w:numFmt w:val="decimal"/>
      <w:lvlText w:val="%1."/>
      <w:lvlJc w:val="left"/>
      <w:pPr>
        <w:ind w:left="987" w:hanging="360"/>
      </w:pPr>
    </w:lvl>
    <w:lvl w:ilvl="1" w:tplc="04160019" w:tentative="1">
      <w:start w:val="1"/>
      <w:numFmt w:val="lowerLetter"/>
      <w:lvlText w:val="%2."/>
      <w:lvlJc w:val="left"/>
      <w:pPr>
        <w:ind w:left="1707" w:hanging="360"/>
      </w:pPr>
    </w:lvl>
    <w:lvl w:ilvl="2" w:tplc="0416001B" w:tentative="1">
      <w:start w:val="1"/>
      <w:numFmt w:val="lowerRoman"/>
      <w:lvlText w:val="%3."/>
      <w:lvlJc w:val="right"/>
      <w:pPr>
        <w:ind w:left="2427" w:hanging="180"/>
      </w:pPr>
    </w:lvl>
    <w:lvl w:ilvl="3" w:tplc="0416000F" w:tentative="1">
      <w:start w:val="1"/>
      <w:numFmt w:val="decimal"/>
      <w:lvlText w:val="%4."/>
      <w:lvlJc w:val="left"/>
      <w:pPr>
        <w:ind w:left="3147" w:hanging="360"/>
      </w:pPr>
    </w:lvl>
    <w:lvl w:ilvl="4" w:tplc="04160019" w:tentative="1">
      <w:start w:val="1"/>
      <w:numFmt w:val="lowerLetter"/>
      <w:lvlText w:val="%5."/>
      <w:lvlJc w:val="left"/>
      <w:pPr>
        <w:ind w:left="3867" w:hanging="360"/>
      </w:pPr>
    </w:lvl>
    <w:lvl w:ilvl="5" w:tplc="0416001B" w:tentative="1">
      <w:start w:val="1"/>
      <w:numFmt w:val="lowerRoman"/>
      <w:lvlText w:val="%6."/>
      <w:lvlJc w:val="right"/>
      <w:pPr>
        <w:ind w:left="4587" w:hanging="180"/>
      </w:pPr>
    </w:lvl>
    <w:lvl w:ilvl="6" w:tplc="0416000F" w:tentative="1">
      <w:start w:val="1"/>
      <w:numFmt w:val="decimal"/>
      <w:lvlText w:val="%7."/>
      <w:lvlJc w:val="left"/>
      <w:pPr>
        <w:ind w:left="5307" w:hanging="360"/>
      </w:pPr>
    </w:lvl>
    <w:lvl w:ilvl="7" w:tplc="04160019" w:tentative="1">
      <w:start w:val="1"/>
      <w:numFmt w:val="lowerLetter"/>
      <w:lvlText w:val="%8."/>
      <w:lvlJc w:val="left"/>
      <w:pPr>
        <w:ind w:left="6027" w:hanging="360"/>
      </w:pPr>
    </w:lvl>
    <w:lvl w:ilvl="8" w:tplc="0416001B" w:tentative="1">
      <w:start w:val="1"/>
      <w:numFmt w:val="lowerRoman"/>
      <w:lvlText w:val="%9."/>
      <w:lvlJc w:val="right"/>
      <w:pPr>
        <w:ind w:left="6747" w:hanging="180"/>
      </w:pPr>
    </w:lvl>
  </w:abstractNum>
  <w:num w:numId="1" w16cid:durableId="210195922">
    <w:abstractNumId w:val="2"/>
  </w:num>
  <w:num w:numId="2" w16cid:durableId="743797036">
    <w:abstractNumId w:val="1"/>
  </w:num>
  <w:num w:numId="3" w16cid:durableId="453181795">
    <w:abstractNumId w:val="5"/>
  </w:num>
  <w:num w:numId="4" w16cid:durableId="1184242759">
    <w:abstractNumId w:val="0"/>
  </w:num>
  <w:num w:numId="5" w16cid:durableId="210776793">
    <w:abstractNumId w:val="4"/>
  </w:num>
  <w:num w:numId="6" w16cid:durableId="9487034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63DA"/>
    <w:rsid w:val="00042947"/>
    <w:rsid w:val="00053FD5"/>
    <w:rsid w:val="0007453A"/>
    <w:rsid w:val="00141CD6"/>
    <w:rsid w:val="00152248"/>
    <w:rsid w:val="001529F3"/>
    <w:rsid w:val="001A70D9"/>
    <w:rsid w:val="001B04B2"/>
    <w:rsid w:val="00203375"/>
    <w:rsid w:val="00204DC1"/>
    <w:rsid w:val="00210710"/>
    <w:rsid w:val="00257441"/>
    <w:rsid w:val="002D1DDC"/>
    <w:rsid w:val="002E6C69"/>
    <w:rsid w:val="002F094F"/>
    <w:rsid w:val="0030162A"/>
    <w:rsid w:val="0031062F"/>
    <w:rsid w:val="0031607A"/>
    <w:rsid w:val="00327CEA"/>
    <w:rsid w:val="0037385B"/>
    <w:rsid w:val="003B788F"/>
    <w:rsid w:val="00411247"/>
    <w:rsid w:val="004D63DA"/>
    <w:rsid w:val="004F47E6"/>
    <w:rsid w:val="00507417"/>
    <w:rsid w:val="005C042C"/>
    <w:rsid w:val="005F58C8"/>
    <w:rsid w:val="00622408"/>
    <w:rsid w:val="006A704A"/>
    <w:rsid w:val="007212D8"/>
    <w:rsid w:val="0075419F"/>
    <w:rsid w:val="007E14F8"/>
    <w:rsid w:val="007F00B0"/>
    <w:rsid w:val="008D2FD3"/>
    <w:rsid w:val="00916364"/>
    <w:rsid w:val="00943ED3"/>
    <w:rsid w:val="0099395D"/>
    <w:rsid w:val="00A32C96"/>
    <w:rsid w:val="00A71223"/>
    <w:rsid w:val="00A8799F"/>
    <w:rsid w:val="00A950F6"/>
    <w:rsid w:val="00AD4111"/>
    <w:rsid w:val="00B61CED"/>
    <w:rsid w:val="00BD178B"/>
    <w:rsid w:val="00BF66E1"/>
    <w:rsid w:val="00BF67D4"/>
    <w:rsid w:val="00C1437F"/>
    <w:rsid w:val="00C56E47"/>
    <w:rsid w:val="00C73851"/>
    <w:rsid w:val="00C80ED7"/>
    <w:rsid w:val="00C95BD4"/>
    <w:rsid w:val="00CA403D"/>
    <w:rsid w:val="00D45DC7"/>
    <w:rsid w:val="00DC2187"/>
    <w:rsid w:val="00E10A22"/>
    <w:rsid w:val="00E17A76"/>
    <w:rsid w:val="00E4305F"/>
    <w:rsid w:val="00E5196A"/>
    <w:rsid w:val="00EE29E3"/>
    <w:rsid w:val="00F13B36"/>
    <w:rsid w:val="00F32663"/>
    <w:rsid w:val="00FE3F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B17B1"/>
  <w15:docId w15:val="{F5A2945D-B8EB-405A-9C03-2BFD4B7A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3DA"/>
    <w:pPr>
      <w:suppressAutoHyphens/>
      <w:autoSpaceDE w:val="0"/>
      <w:spacing w:after="0" w:line="240" w:lineRule="auto"/>
    </w:pPr>
    <w:rPr>
      <w:rFonts w:ascii="Arial" w:eastAsia="Times New Roman" w:hAnsi="Arial" w:cs="Arial"/>
      <w:kern w:val="2"/>
      <w:lang w:eastAsia="zh-CN"/>
    </w:rPr>
  </w:style>
  <w:style w:type="paragraph" w:styleId="Ttulo1">
    <w:name w:val="heading 1"/>
    <w:basedOn w:val="Normal"/>
    <w:next w:val="Normal"/>
    <w:link w:val="Ttulo1Char"/>
    <w:uiPriority w:val="9"/>
    <w:qFormat/>
    <w:rsid w:val="00C143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327CE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63DA"/>
    <w:rPr>
      <w:color w:val="0563C1" w:themeColor="hyperlink"/>
      <w:u w:val="single"/>
    </w:rPr>
  </w:style>
  <w:style w:type="character" w:customStyle="1" w:styleId="MenoPendente1">
    <w:name w:val="Menção Pendente1"/>
    <w:basedOn w:val="Fontepargpadro"/>
    <w:uiPriority w:val="99"/>
    <w:semiHidden/>
    <w:unhideWhenUsed/>
    <w:rsid w:val="004D63DA"/>
    <w:rPr>
      <w:color w:val="605E5C"/>
      <w:shd w:val="clear" w:color="auto" w:fill="E1DFDD"/>
    </w:rPr>
  </w:style>
  <w:style w:type="paragraph" w:styleId="Corpodetexto">
    <w:name w:val="Body Text"/>
    <w:basedOn w:val="Normal"/>
    <w:link w:val="CorpodetextoChar"/>
    <w:uiPriority w:val="99"/>
    <w:semiHidden/>
    <w:unhideWhenUsed/>
    <w:rsid w:val="00257441"/>
    <w:pPr>
      <w:spacing w:after="120"/>
    </w:pPr>
  </w:style>
  <w:style w:type="character" w:customStyle="1" w:styleId="CorpodetextoChar">
    <w:name w:val="Corpo de texto Char"/>
    <w:basedOn w:val="Fontepargpadro"/>
    <w:link w:val="Corpodetexto"/>
    <w:uiPriority w:val="99"/>
    <w:semiHidden/>
    <w:rsid w:val="00257441"/>
    <w:rPr>
      <w:rFonts w:ascii="Arial" w:eastAsia="Times New Roman" w:hAnsi="Arial" w:cs="Arial"/>
      <w:kern w:val="2"/>
      <w:lang w:eastAsia="zh-CN"/>
    </w:rPr>
  </w:style>
  <w:style w:type="paragraph" w:styleId="Cabealho">
    <w:name w:val="header"/>
    <w:basedOn w:val="Normal"/>
    <w:link w:val="CabealhoChar"/>
    <w:uiPriority w:val="99"/>
    <w:unhideWhenUsed/>
    <w:rsid w:val="00257441"/>
    <w:pPr>
      <w:tabs>
        <w:tab w:val="center" w:pos="4252"/>
        <w:tab w:val="right" w:pos="8504"/>
      </w:tabs>
    </w:pPr>
  </w:style>
  <w:style w:type="character" w:customStyle="1" w:styleId="CabealhoChar">
    <w:name w:val="Cabeçalho Char"/>
    <w:basedOn w:val="Fontepargpadro"/>
    <w:link w:val="Cabealho"/>
    <w:uiPriority w:val="99"/>
    <w:rsid w:val="00257441"/>
    <w:rPr>
      <w:rFonts w:ascii="Arial" w:eastAsia="Times New Roman" w:hAnsi="Arial" w:cs="Arial"/>
      <w:kern w:val="2"/>
      <w:lang w:eastAsia="zh-CN"/>
    </w:rPr>
  </w:style>
  <w:style w:type="paragraph" w:styleId="Rodap">
    <w:name w:val="footer"/>
    <w:basedOn w:val="Normal"/>
    <w:link w:val="RodapChar"/>
    <w:uiPriority w:val="99"/>
    <w:unhideWhenUsed/>
    <w:rsid w:val="00257441"/>
    <w:pPr>
      <w:tabs>
        <w:tab w:val="center" w:pos="4252"/>
        <w:tab w:val="right" w:pos="8504"/>
      </w:tabs>
    </w:pPr>
  </w:style>
  <w:style w:type="character" w:customStyle="1" w:styleId="RodapChar">
    <w:name w:val="Rodapé Char"/>
    <w:basedOn w:val="Fontepargpadro"/>
    <w:link w:val="Rodap"/>
    <w:uiPriority w:val="99"/>
    <w:rsid w:val="00257441"/>
    <w:rPr>
      <w:rFonts w:ascii="Arial" w:eastAsia="Times New Roman" w:hAnsi="Arial" w:cs="Arial"/>
      <w:kern w:val="2"/>
      <w:lang w:eastAsia="zh-CN"/>
    </w:rPr>
  </w:style>
  <w:style w:type="paragraph" w:styleId="PargrafodaLista">
    <w:name w:val="List Paragraph"/>
    <w:basedOn w:val="Normal"/>
    <w:uiPriority w:val="34"/>
    <w:qFormat/>
    <w:rsid w:val="00327CEA"/>
    <w:pPr>
      <w:ind w:left="720"/>
      <w:contextualSpacing/>
    </w:pPr>
  </w:style>
  <w:style w:type="character" w:customStyle="1" w:styleId="Ttulo2Char">
    <w:name w:val="Título 2 Char"/>
    <w:basedOn w:val="Fontepargpadro"/>
    <w:link w:val="Ttulo2"/>
    <w:uiPriority w:val="9"/>
    <w:semiHidden/>
    <w:rsid w:val="00327CEA"/>
    <w:rPr>
      <w:rFonts w:asciiTheme="majorHAnsi" w:eastAsiaTheme="majorEastAsia" w:hAnsiTheme="majorHAnsi" w:cstheme="majorBidi"/>
      <w:color w:val="2F5496" w:themeColor="accent1" w:themeShade="BF"/>
      <w:kern w:val="2"/>
      <w:sz w:val="26"/>
      <w:szCs w:val="26"/>
      <w:lang w:eastAsia="zh-CN"/>
    </w:rPr>
  </w:style>
  <w:style w:type="paragraph" w:styleId="NormalWeb">
    <w:name w:val="Normal (Web)"/>
    <w:basedOn w:val="Normal"/>
    <w:uiPriority w:val="99"/>
    <w:unhideWhenUsed/>
    <w:rsid w:val="00A8799F"/>
    <w:pPr>
      <w:suppressAutoHyphens w:val="0"/>
      <w:autoSpaceDE/>
      <w:spacing w:before="100" w:beforeAutospacing="1" w:after="100" w:afterAutospacing="1"/>
    </w:pPr>
    <w:rPr>
      <w:rFonts w:ascii="Times New Roman" w:hAnsi="Times New Roman" w:cs="Times New Roman"/>
      <w:kern w:val="0"/>
      <w:sz w:val="24"/>
      <w:szCs w:val="24"/>
      <w:lang w:eastAsia="pt-BR"/>
    </w:rPr>
  </w:style>
  <w:style w:type="character" w:customStyle="1" w:styleId="Ttulo1Char">
    <w:name w:val="Título 1 Char"/>
    <w:basedOn w:val="Fontepargpadro"/>
    <w:link w:val="Ttulo1"/>
    <w:uiPriority w:val="9"/>
    <w:rsid w:val="00C1437F"/>
    <w:rPr>
      <w:rFonts w:asciiTheme="majorHAnsi" w:eastAsiaTheme="majorEastAsia" w:hAnsiTheme="majorHAnsi" w:cstheme="majorBidi"/>
      <w:color w:val="2F5496" w:themeColor="accent1" w:themeShade="BF"/>
      <w:kern w:val="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52234">
      <w:bodyDiv w:val="1"/>
      <w:marLeft w:val="0"/>
      <w:marRight w:val="0"/>
      <w:marTop w:val="0"/>
      <w:marBottom w:val="0"/>
      <w:divBdr>
        <w:top w:val="none" w:sz="0" w:space="0" w:color="auto"/>
        <w:left w:val="none" w:sz="0" w:space="0" w:color="auto"/>
        <w:bottom w:val="none" w:sz="0" w:space="0" w:color="auto"/>
        <w:right w:val="none" w:sz="0" w:space="0" w:color="auto"/>
      </w:divBdr>
    </w:div>
    <w:div w:id="825172159">
      <w:bodyDiv w:val="1"/>
      <w:marLeft w:val="0"/>
      <w:marRight w:val="0"/>
      <w:marTop w:val="0"/>
      <w:marBottom w:val="0"/>
      <w:divBdr>
        <w:top w:val="none" w:sz="0" w:space="0" w:color="auto"/>
        <w:left w:val="none" w:sz="0" w:space="0" w:color="auto"/>
        <w:bottom w:val="none" w:sz="0" w:space="0" w:color="auto"/>
        <w:right w:val="none" w:sz="0" w:space="0" w:color="auto"/>
      </w:divBdr>
    </w:div>
    <w:div w:id="1128166592">
      <w:bodyDiv w:val="1"/>
      <w:marLeft w:val="0"/>
      <w:marRight w:val="0"/>
      <w:marTop w:val="0"/>
      <w:marBottom w:val="0"/>
      <w:divBdr>
        <w:top w:val="none" w:sz="0" w:space="0" w:color="auto"/>
        <w:left w:val="none" w:sz="0" w:space="0" w:color="auto"/>
        <w:bottom w:val="none" w:sz="0" w:space="0" w:color="auto"/>
        <w:right w:val="none" w:sz="0" w:space="0" w:color="auto"/>
      </w:divBdr>
    </w:div>
    <w:div w:id="1333681590">
      <w:bodyDiv w:val="1"/>
      <w:marLeft w:val="0"/>
      <w:marRight w:val="0"/>
      <w:marTop w:val="0"/>
      <w:marBottom w:val="0"/>
      <w:divBdr>
        <w:top w:val="none" w:sz="0" w:space="0" w:color="auto"/>
        <w:left w:val="none" w:sz="0" w:space="0" w:color="auto"/>
        <w:bottom w:val="none" w:sz="0" w:space="0" w:color="auto"/>
        <w:right w:val="none" w:sz="0" w:space="0" w:color="auto"/>
      </w:divBdr>
    </w:div>
    <w:div w:id="1373650006">
      <w:bodyDiv w:val="1"/>
      <w:marLeft w:val="0"/>
      <w:marRight w:val="0"/>
      <w:marTop w:val="0"/>
      <w:marBottom w:val="0"/>
      <w:divBdr>
        <w:top w:val="none" w:sz="0" w:space="0" w:color="auto"/>
        <w:left w:val="none" w:sz="0" w:space="0" w:color="auto"/>
        <w:bottom w:val="none" w:sz="0" w:space="0" w:color="auto"/>
        <w:right w:val="none" w:sz="0" w:space="0" w:color="auto"/>
      </w:divBdr>
    </w:div>
    <w:div w:id="1529829836">
      <w:bodyDiv w:val="1"/>
      <w:marLeft w:val="0"/>
      <w:marRight w:val="0"/>
      <w:marTop w:val="0"/>
      <w:marBottom w:val="0"/>
      <w:divBdr>
        <w:top w:val="none" w:sz="0" w:space="0" w:color="auto"/>
        <w:left w:val="none" w:sz="0" w:space="0" w:color="auto"/>
        <w:bottom w:val="none" w:sz="0" w:space="0" w:color="auto"/>
        <w:right w:val="none" w:sz="0" w:space="0" w:color="auto"/>
      </w:divBdr>
    </w:div>
    <w:div w:id="1538468504">
      <w:bodyDiv w:val="1"/>
      <w:marLeft w:val="0"/>
      <w:marRight w:val="0"/>
      <w:marTop w:val="0"/>
      <w:marBottom w:val="0"/>
      <w:divBdr>
        <w:top w:val="none" w:sz="0" w:space="0" w:color="auto"/>
        <w:left w:val="none" w:sz="0" w:space="0" w:color="auto"/>
        <w:bottom w:val="none" w:sz="0" w:space="0" w:color="auto"/>
        <w:right w:val="none" w:sz="0" w:space="0" w:color="auto"/>
      </w:divBdr>
    </w:div>
    <w:div w:id="1693220109">
      <w:bodyDiv w:val="1"/>
      <w:marLeft w:val="0"/>
      <w:marRight w:val="0"/>
      <w:marTop w:val="0"/>
      <w:marBottom w:val="0"/>
      <w:divBdr>
        <w:top w:val="none" w:sz="0" w:space="0" w:color="auto"/>
        <w:left w:val="none" w:sz="0" w:space="0" w:color="auto"/>
        <w:bottom w:val="none" w:sz="0" w:space="0" w:color="auto"/>
        <w:right w:val="none" w:sz="0" w:space="0" w:color="auto"/>
      </w:divBdr>
    </w:div>
    <w:div w:id="1730151382">
      <w:bodyDiv w:val="1"/>
      <w:marLeft w:val="0"/>
      <w:marRight w:val="0"/>
      <w:marTop w:val="0"/>
      <w:marBottom w:val="0"/>
      <w:divBdr>
        <w:top w:val="none" w:sz="0" w:space="0" w:color="auto"/>
        <w:left w:val="none" w:sz="0" w:space="0" w:color="auto"/>
        <w:bottom w:val="none" w:sz="0" w:space="0" w:color="auto"/>
        <w:right w:val="none" w:sz="0" w:space="0" w:color="auto"/>
      </w:divBdr>
    </w:div>
    <w:div w:id="212804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2</Pages>
  <Words>467</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Melina Caduri</dc:creator>
  <cp:lastModifiedBy>Assinaturas Digitais</cp:lastModifiedBy>
  <cp:revision>23</cp:revision>
  <cp:lastPrinted>2024-03-20T16:31:00Z</cp:lastPrinted>
  <dcterms:created xsi:type="dcterms:W3CDTF">2023-05-05T18:50:00Z</dcterms:created>
  <dcterms:modified xsi:type="dcterms:W3CDTF">2024-03-20T17:02:00Z</dcterms:modified>
</cp:coreProperties>
</file>