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015E" w14:textId="254B2B22" w:rsidR="00980C68" w:rsidRPr="0089756A" w:rsidRDefault="001362A8" w:rsidP="006841C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>PROJETO DE LEI</w:t>
      </w:r>
      <w:r w:rsidR="00980C68"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Nº </w:t>
      </w:r>
      <w:r w:rsidR="00953E2D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>185</w:t>
      </w:r>
      <w:r w:rsidR="0029042E"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>/</w:t>
      </w:r>
      <w:r w:rsidR="00980C68"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>20</w:t>
      </w:r>
      <w:r w:rsidR="0029042E"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>23</w:t>
      </w:r>
      <w:r w:rsidR="00980C68"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DE </w:t>
      </w:r>
      <w:r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>16</w:t>
      </w:r>
      <w:r w:rsidR="00980C68"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DE </w:t>
      </w:r>
      <w:r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NOVEMBRO </w:t>
      </w:r>
      <w:r w:rsidR="00980C68"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DE </w:t>
      </w:r>
      <w:r w:rsidR="0029042E" w:rsidRPr="0089756A">
        <w:rPr>
          <w:rFonts w:ascii="Times New Roman" w:eastAsia="Times New Roman" w:hAnsi="Times New Roman" w:cs="Times New Roman"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>2023</w:t>
      </w:r>
    </w:p>
    <w:p w14:paraId="061EBA4E" w14:textId="1DFE193A" w:rsidR="00980C68" w:rsidRPr="0089756A" w:rsidRDefault="00980C68" w:rsidP="00AF69C3">
      <w:pPr>
        <w:spacing w:before="300" w:after="0" w:line="240" w:lineRule="auto"/>
        <w:ind w:left="3828" w:right="-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  <w14:ligatures w14:val="none"/>
        </w:rPr>
        <w:t>DISPÕE SOBRE A CONCESSÃO DE VALE-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  <w14:ligatures w14:val="none"/>
        </w:rPr>
        <w:t xml:space="preserve">ALIMENTAÇÃO </w:t>
      </w:r>
      <w:r w:rsidRPr="0089756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  <w14:ligatures w14:val="none"/>
        </w:rPr>
        <w:t>AOS SERVIDORES MUNICIPAIS</w:t>
      </w:r>
      <w:r w:rsidR="001362A8" w:rsidRPr="0089756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  <w14:ligatures w14:val="none"/>
        </w:rPr>
        <w:t xml:space="preserve"> E </w:t>
      </w:r>
      <w:r w:rsidRPr="0089756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  <w14:ligatures w14:val="none"/>
        </w:rPr>
        <w:t>DÁ OUTRAS PROVIDÊNCIAS.</w:t>
      </w:r>
    </w:p>
    <w:p w14:paraId="547BD8BE" w14:textId="4F658D3C" w:rsidR="00C336D0" w:rsidRPr="0089756A" w:rsidRDefault="00980C68" w:rsidP="001362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Art.1º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 É instituído o sistema de vale-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alimentação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aos servidores municipais, ocupantes de cargos ou empregos públicos, da administração direta e indireta, na razão de 01 (um) vale por dia útil do mês, excluído o sábado.</w:t>
      </w:r>
    </w:p>
    <w:p w14:paraId="55A18774" w14:textId="5E5A97BB" w:rsidR="00C336D0" w:rsidRPr="0089756A" w:rsidRDefault="00980C68" w:rsidP="006841C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Art.2º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Só terá direito ao vale-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alimentação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, o servidor que tiver efetivamente trabalhado, integralmente, todos os dias úteis de cada mês.</w:t>
      </w:r>
    </w:p>
    <w:p w14:paraId="4BF313B1" w14:textId="77777777" w:rsidR="00C336D0" w:rsidRPr="0089756A" w:rsidRDefault="00980C68" w:rsidP="006841C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   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§ 1º Servirá como base para a aplicação do disposto no caput do presente artigo, o mês completo, iniciando-se a contagem no primeiro dia útil de cada mês e encerrando-se no último.</w:t>
      </w:r>
    </w:p>
    <w:p w14:paraId="14F3635E" w14:textId="77777777" w:rsidR="00C336D0" w:rsidRPr="0089756A" w:rsidRDefault="00C336D0" w:rsidP="0068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    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§ 2º O 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vale-alimentação 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será entregue ao servidor, mediante </w:t>
      </w:r>
      <w:r w:rsidR="00D41267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valor creditado em cartão específico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, até o dia 15 do mês seguinte.</w:t>
      </w:r>
    </w:p>
    <w:p w14:paraId="2B76B9C0" w14:textId="496DD0E3" w:rsidR="00C336D0" w:rsidRPr="0089756A" w:rsidRDefault="00980C68" w:rsidP="0068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  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§ 3º Não perderá o direito do 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vale-alimentação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, o servidor que, no (s) respectivo (s) mês (meses):</w:t>
      </w:r>
    </w:p>
    <w:p w14:paraId="157863C6" w14:textId="77777777" w:rsidR="00C336D0" w:rsidRPr="0089756A" w:rsidRDefault="00980C68" w:rsidP="006841C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   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I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Ausentar-se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por três dias úteis por licença para tratamento de saúde pessoal e</w:t>
      </w:r>
      <w:r w:rsidR="007B712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/ou acompanhamento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de familiar;</w:t>
      </w:r>
    </w:p>
    <w:p w14:paraId="5CE643D7" w14:textId="4F5F48CB" w:rsidR="00C336D0" w:rsidRPr="0089756A" w:rsidRDefault="00980C68" w:rsidP="006841C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  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II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Ausentar-se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por um dia útil, a cada doze meses de trabalho, para doação de sangue;</w:t>
      </w:r>
    </w:p>
    <w:p w14:paraId="3260EA25" w14:textId="05E80A1F" w:rsidR="00C336D0" w:rsidRPr="0089756A" w:rsidRDefault="00980C68" w:rsidP="006841C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 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III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usentar-se do serviço por até cinco dias consecutivos, por motivo </w:t>
      </w:r>
      <w:r w:rsidR="00D41267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de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casamento, falecimento de cônjuge, companheiro, pais, madrasta ou padrasto, filhos ou enteados e irmãos, e por nascimento de filho para o pai, a contar da data do evento;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 </w:t>
      </w:r>
      <w:r w:rsidR="001362A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IV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usentar-se do serviço por até dois dias consecutivos, por motivo de falecimento de avô ou avó;</w:t>
      </w:r>
    </w:p>
    <w:p w14:paraId="78EEB408" w14:textId="31D8FA24" w:rsidR="00C336D0" w:rsidRPr="0089756A" w:rsidRDefault="00980C68" w:rsidP="0068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</w:t>
      </w:r>
      <w:r w:rsidR="001362A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V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Ausentar-se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do serviço por um dia por motivo de falecimento de tio (a), cunhado (a) ou sogro (a).</w:t>
      </w:r>
    </w:p>
    <w:p w14:paraId="6ECC7E2E" w14:textId="6C00F75D" w:rsidR="00C336D0" w:rsidRPr="0089756A" w:rsidRDefault="001362A8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VI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Estiver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em gozo de salário-maternidade, pelo período previsto na legislação previdenciária do Município;</w:t>
      </w:r>
    </w:p>
    <w:p w14:paraId="4CAD4890" w14:textId="77777777" w:rsidR="00AF69C3" w:rsidRPr="0089756A" w:rsidRDefault="00980C68" w:rsidP="00AF6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 </w:t>
      </w:r>
      <w:r w:rsidR="001362A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VII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E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stiver em gozo de férias, por qualquer período;</w:t>
      </w:r>
    </w:p>
    <w:p w14:paraId="2FDA473D" w14:textId="1F3B9AC5" w:rsidR="00980C68" w:rsidRPr="0089756A" w:rsidRDefault="00980C68" w:rsidP="00AF6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   </w:t>
      </w:r>
      <w:r w:rsidR="001362A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VIII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usentar-se por licença para tratamento de saúde em virtude de acidente de trabalho;</w:t>
      </w:r>
    </w:p>
    <w:p w14:paraId="6DB00EE6" w14:textId="587732FE" w:rsidR="00980C68" w:rsidRPr="0089756A" w:rsidRDefault="001362A8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IX –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Ausentar-se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por licença para tratamento de saúde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em decorrência de internação hospitalar, devidamente comprovado por documento emitido pelo Hospital/Clínica. </w:t>
      </w:r>
    </w:p>
    <w:p w14:paraId="448B36C0" w14:textId="6FEC147C" w:rsidR="0029042E" w:rsidRPr="0089756A" w:rsidRDefault="001362A8" w:rsidP="00684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X –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Ausentar-se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por licença para tratamento de saúde em virtude das</w:t>
      </w:r>
      <w:r w:rsidR="00980C68" w:rsidRPr="00897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moléstias graves elencadas no anexo ÚNICO, mediante inspeção médica e limitados a atestados com período máximo de 90 dias.</w:t>
      </w:r>
    </w:p>
    <w:p w14:paraId="5083A648" w14:textId="4EDACD8F" w:rsidR="00C336D0" w:rsidRPr="0089756A" w:rsidRDefault="001362A8" w:rsidP="00684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5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FA5FA6" w:rsidRPr="00897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XI 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</w:t>
      </w:r>
      <w:r w:rsidR="00FA5FA6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usentar-se por licença para tratamento de saúde em decorrência de cirurgia médica</w:t>
      </w:r>
      <w:r w:rsidR="007B712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(excluindo-se cirurgias de caráter estético)</w:t>
      </w:r>
      <w:r w:rsidR="00FA5FA6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, mediante </w:t>
      </w:r>
      <w:r w:rsidR="00FA5FA6" w:rsidRPr="0089756A">
        <w:rPr>
          <w:rFonts w:ascii="Times New Roman" w:hAnsi="Times New Roman" w:cs="Times New Roman"/>
          <w:color w:val="000000" w:themeColor="text1"/>
          <w:sz w:val="24"/>
          <w:szCs w:val="24"/>
        </w:rPr>
        <w:t>inspeção médica e limitados a atestados com período máximo de 30 dias.</w:t>
      </w:r>
    </w:p>
    <w:p w14:paraId="11498EFC" w14:textId="3B0CD22C" w:rsidR="00C336D0" w:rsidRPr="0089756A" w:rsidRDefault="001362A8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X</w:t>
      </w:r>
      <w:r w:rsidR="007B712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I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I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- 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A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usentar-se para fins de participar de cursos, seminários, e outros eventos pertinentes ao exercício do cargo, com a devida comprovação, e outras atividades desde que autorizadas pelo Superior hierárquico.</w:t>
      </w:r>
    </w:p>
    <w:p w14:paraId="57DC1E24" w14:textId="7939DC03" w:rsidR="00C336D0" w:rsidRPr="0089756A" w:rsidRDefault="00980C68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Art.3º</w:t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Os 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vale</w:t>
      </w:r>
      <w:r w:rsidR="00D41267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s</w:t>
      </w:r>
      <w:r w:rsidR="0029042E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-alimentação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serão fornecidos por empresa especializada em refeições-convênio, devidamente registrada no Ministério do Trabalho, dentro do previsto na legislação federal sobre o Programa de Alimentação ao Trabalhador - PAT.</w:t>
      </w:r>
    </w:p>
    <w:p w14:paraId="085C1B9F" w14:textId="3BBA52A1" w:rsidR="00C336D0" w:rsidRPr="0089756A" w:rsidRDefault="00980C68" w:rsidP="00684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r w:rsidR="00C336D0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Art. 4º </w:t>
      </w:r>
      <w:r w:rsidR="007B7128" w:rsidRPr="00897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valor do </w:t>
      </w:r>
      <w:r w:rsidR="00D41267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vale-alimentação </w:t>
      </w:r>
      <w:r w:rsidR="007B7128" w:rsidRPr="008975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será corrigido de forma anual pelo acumulado do índice IPCA do período compreendido entre março e fevereiro.</w:t>
      </w:r>
    </w:p>
    <w:p w14:paraId="3C447FCC" w14:textId="77777777" w:rsidR="006841C9" w:rsidRPr="0089756A" w:rsidRDefault="006841C9" w:rsidP="00684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14:paraId="27966CC4" w14:textId="255974FE" w:rsidR="00C336D0" w:rsidRPr="0089756A" w:rsidRDefault="00C336D0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Art. 5º 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Fica o Poder Executivo autorizado a firmar contrato com empresas para os fins previstos nesta Lei, observadas às normas relativas </w:t>
      </w:r>
      <w:proofErr w:type="gramStart"/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à</w:t>
      </w:r>
      <w:proofErr w:type="gramEnd"/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licitações públicas.</w:t>
      </w:r>
    </w:p>
    <w:p w14:paraId="170295FC" w14:textId="77777777" w:rsidR="006841C9" w:rsidRPr="0089756A" w:rsidRDefault="006841C9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shd w:val="clear" w:color="auto" w:fill="FFFFFF"/>
          <w:lang w:eastAsia="pt-BR"/>
          <w14:ligatures w14:val="none"/>
        </w:rPr>
      </w:pPr>
    </w:p>
    <w:p w14:paraId="1A7348F1" w14:textId="752798C4" w:rsidR="00C336D0" w:rsidRPr="0089756A" w:rsidRDefault="00D41267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Art. 6º Revoga-se a Lei Municipal nº 5566 de 02 de agosto de 2005</w:t>
      </w:r>
      <w:r w:rsidR="006841C9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 suas alterações posteriores, em especial a Lei Municipal nº 10.778 de 22 de fevereiro de 2022.</w:t>
      </w:r>
    </w:p>
    <w:p w14:paraId="1D237AB8" w14:textId="77777777" w:rsidR="006841C9" w:rsidRPr="0089756A" w:rsidRDefault="006841C9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3EBDCB1D" w14:textId="73E9EE01" w:rsidR="00C336D0" w:rsidRPr="0089756A" w:rsidRDefault="00C336D0" w:rsidP="0068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Art.7º 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Esta Lei entrará em vigor a partir do 1º dia do mês</w:t>
      </w:r>
      <w:r w:rsidR="003773D3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de março de 2024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7B712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e será regulamentada por Decreto naquilo que couber</w:t>
      </w:r>
      <w:r w:rsidR="00980C68"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14:paraId="5DF93508" w14:textId="77777777" w:rsidR="006841C9" w:rsidRPr="0089756A" w:rsidRDefault="006841C9" w:rsidP="00684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9D4AD9" w14:textId="78EDDEDD" w:rsidR="007B7128" w:rsidRPr="00953E2D" w:rsidRDefault="00953E2D" w:rsidP="006841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7B7128" w:rsidRPr="00953E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JUSTIFICATIVA</w:t>
      </w:r>
    </w:p>
    <w:p w14:paraId="749A776A" w14:textId="52132BE3" w:rsidR="007B7128" w:rsidRDefault="007B7128" w:rsidP="00684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56A">
        <w:rPr>
          <w:rFonts w:ascii="Times New Roman" w:hAnsi="Times New Roman" w:cs="Times New Roman"/>
          <w:color w:val="000000" w:themeColor="text1"/>
          <w:sz w:val="24"/>
          <w:szCs w:val="24"/>
        </w:rPr>
        <w:t>Remete-se a esta Colenda Casa Legislativa, projeto de Lei que visa a revogação da Lei Municipal nº 5566, de 02 de agosto de 2005 e suas alterações. Tendo em vista que a última alteração dada pela Lei nº 10.778, de 22 de fevereiro de 2022, a qual deu a possibilidade do recebimento de forma proporcional do vale refeição aos servidores afastados por motivo de licença saúde não surtiu o efeito esperado, multiplicando muito o número de atestados dos servidores. Levando em consideração o aumento expressivo no número de afastamentos por licença saúde (em virtude da alteração da Lei), se faz necessária a presente alteração, tendo em vista que o benefício trazido ao servidor se mostrou extremamente prejudicial ao erário, além de trazer grande prejuízo a vida profissional dos servidores, uma vez que referidos afastamentos implicam nos avanços da carreira e em seus estágios probatórios.</w:t>
      </w:r>
    </w:p>
    <w:p w14:paraId="4DCC0923" w14:textId="74B467ED" w:rsidR="00FD7A65" w:rsidRDefault="00FD7A65" w:rsidP="00684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Além dos prejuízos acima citados, em virtude do alto índice de afastamentos durante os ano</w:t>
      </w:r>
      <w:r w:rsidR="00A7526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2022 e 2023, o Município teve a nota reduzida no Índice de Desenvolvimento da Educação Básica (IDEB), o que </w:t>
      </w:r>
      <w:r w:rsidR="00A7526F">
        <w:rPr>
          <w:rFonts w:ascii="Times New Roman" w:hAnsi="Times New Roman" w:cs="Times New Roman"/>
          <w:color w:val="000000" w:themeColor="text1"/>
          <w:sz w:val="24"/>
          <w:szCs w:val="24"/>
        </w:rPr>
        <w:t>demonstra que a qualidade do ensino está diminuindo.</w:t>
      </w:r>
    </w:p>
    <w:p w14:paraId="79D8F0AF" w14:textId="0B117C8B" w:rsidR="00A7526F" w:rsidRPr="0089756A" w:rsidRDefault="00A7526F" w:rsidP="00684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Portanto, pedimos a aprovação do presente projeto de Lei com a maior brevidade possível. </w:t>
      </w:r>
    </w:p>
    <w:p w14:paraId="01E4D73F" w14:textId="77777777" w:rsidR="007B7128" w:rsidRPr="0089756A" w:rsidRDefault="007B7128" w:rsidP="0068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1985EF9" w14:textId="77777777" w:rsidR="007B7128" w:rsidRPr="0089756A" w:rsidRDefault="007B7128" w:rsidP="0068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B78F359" w14:textId="7EDE8DC1" w:rsidR="006841C9" w:rsidRPr="0089756A" w:rsidRDefault="006841C9" w:rsidP="006841C9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9756A">
        <w:rPr>
          <w:color w:val="000000" w:themeColor="text1"/>
        </w:rPr>
        <w:t>GABINETE DO PREFEITO MUNICIPAL DE NOVA PRATA, em 1</w:t>
      </w:r>
      <w:r w:rsidR="001362A8" w:rsidRPr="0089756A">
        <w:rPr>
          <w:color w:val="000000" w:themeColor="text1"/>
        </w:rPr>
        <w:t>6</w:t>
      </w:r>
      <w:r w:rsidRPr="0089756A">
        <w:rPr>
          <w:color w:val="000000" w:themeColor="text1"/>
        </w:rPr>
        <w:t xml:space="preserve"> de novembro de 2023.</w:t>
      </w:r>
    </w:p>
    <w:p w14:paraId="2A1C736D" w14:textId="77777777" w:rsidR="006841C9" w:rsidRDefault="006841C9" w:rsidP="006841C9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0199A838" w14:textId="77777777" w:rsidR="00953E2D" w:rsidRDefault="00953E2D" w:rsidP="006841C9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1BB086B3" w14:textId="77777777" w:rsidR="00953E2D" w:rsidRPr="0089756A" w:rsidRDefault="00953E2D" w:rsidP="006841C9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0A324553" w14:textId="77777777" w:rsidR="006841C9" w:rsidRPr="0089756A" w:rsidRDefault="006841C9" w:rsidP="006841C9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9756A">
        <w:rPr>
          <w:color w:val="000000" w:themeColor="text1"/>
        </w:rPr>
        <w:t>Alcione Grazziotin</w:t>
      </w:r>
    </w:p>
    <w:p w14:paraId="459A3D2B" w14:textId="77777777" w:rsidR="006841C9" w:rsidRPr="0089756A" w:rsidRDefault="006841C9" w:rsidP="006841C9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9756A">
        <w:rPr>
          <w:color w:val="000000" w:themeColor="text1"/>
        </w:rPr>
        <w:t xml:space="preserve">Prefeito Municipal      </w:t>
      </w:r>
    </w:p>
    <w:p w14:paraId="5C565F25" w14:textId="77777777" w:rsidR="007B7128" w:rsidRPr="0089756A" w:rsidRDefault="007B7128" w:rsidP="0068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EBC1AF6" w14:textId="1EA898A1" w:rsidR="0029042E" w:rsidRDefault="0029042E" w:rsidP="00897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lastRenderedPageBreak/>
        <w:t>ANEXO ÚNICO</w:t>
      </w:r>
    </w:p>
    <w:p w14:paraId="64BE1E4E" w14:textId="77777777" w:rsidR="00953E2D" w:rsidRPr="0089756A" w:rsidRDefault="00953E2D" w:rsidP="00897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748EB91" w14:textId="0029C9C5" w:rsidR="0029042E" w:rsidRDefault="00294814" w:rsidP="008975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40744524"/>
      <w:r w:rsidRPr="008975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RELAÇÕES DE</w:t>
      </w:r>
      <w:r w:rsidR="0029042E" w:rsidRPr="008975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AFASTAMENTOS </w:t>
      </w:r>
      <w:r w:rsidRPr="008975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 VIRTUDE DE MOLÉSTIA GRAVE</w:t>
      </w:r>
      <w:r w:rsidR="0029042E" w:rsidRPr="008975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975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PERMITIDOS PELA LEI</w:t>
      </w:r>
    </w:p>
    <w:p w14:paraId="012EC7DF" w14:textId="77777777" w:rsidR="0089756A" w:rsidRPr="0089756A" w:rsidRDefault="0089756A" w:rsidP="008975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p w14:paraId="5381F457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AIDS (Síndrome da Imunodeficiência Adquirida)</w:t>
      </w:r>
    </w:p>
    <w:p w14:paraId="3B877F34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Alienação Mental</w:t>
      </w:r>
    </w:p>
    <w:p w14:paraId="5827C050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Cardiopatia Grave</w:t>
      </w:r>
    </w:p>
    <w:p w14:paraId="08098F6A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Cegueira (inclusive monocular)</w:t>
      </w:r>
    </w:p>
    <w:p w14:paraId="71CF7A85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Contaminação por Radiação</w:t>
      </w:r>
    </w:p>
    <w:p w14:paraId="3F9C362E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Doença de </w:t>
      </w:r>
      <w:proofErr w:type="spellStart"/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Paget</w:t>
      </w:r>
      <w:proofErr w:type="spellEnd"/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estados avançados (Osteíte Deformante)</w:t>
      </w:r>
    </w:p>
    <w:p w14:paraId="66D751E8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Doença de Parkinson</w:t>
      </w:r>
    </w:p>
    <w:p w14:paraId="6D6E3142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Esclerose Múltipla</w:t>
      </w:r>
    </w:p>
    <w:p w14:paraId="3764941C" w14:textId="77777777" w:rsidR="0029042E" w:rsidRPr="0089756A" w:rsidRDefault="0029042E" w:rsidP="0089756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spellStart"/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Espondiloartrose</w:t>
      </w:r>
      <w:proofErr w:type="spellEnd"/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Anquilosante</w:t>
      </w:r>
    </w:p>
    <w:p w14:paraId="2892B5A3" w14:textId="77777777" w:rsidR="0029042E" w:rsidRPr="0089756A" w:rsidRDefault="0029042E" w:rsidP="0089756A">
      <w:pPr>
        <w:numPr>
          <w:ilvl w:val="0"/>
          <w:numId w:val="1"/>
        </w:numPr>
        <w:tabs>
          <w:tab w:val="left" w:pos="720"/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Fibrose Cística (</w:t>
      </w:r>
      <w:proofErr w:type="spellStart"/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Mucoviscidose</w:t>
      </w:r>
      <w:proofErr w:type="spellEnd"/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</w:p>
    <w:p w14:paraId="1F4F0249" w14:textId="77777777" w:rsidR="0029042E" w:rsidRPr="0089756A" w:rsidRDefault="0029042E" w:rsidP="0089756A">
      <w:pPr>
        <w:numPr>
          <w:ilvl w:val="0"/>
          <w:numId w:val="1"/>
        </w:numPr>
        <w:tabs>
          <w:tab w:val="left" w:pos="720"/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Hanseníase</w:t>
      </w:r>
    </w:p>
    <w:p w14:paraId="35177CB8" w14:textId="77777777" w:rsidR="0029042E" w:rsidRPr="0089756A" w:rsidRDefault="0029042E" w:rsidP="0089756A">
      <w:pPr>
        <w:numPr>
          <w:ilvl w:val="0"/>
          <w:numId w:val="1"/>
        </w:numPr>
        <w:tabs>
          <w:tab w:val="left" w:pos="720"/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Nefropatia Grave</w:t>
      </w:r>
    </w:p>
    <w:p w14:paraId="61185C49" w14:textId="77777777" w:rsidR="0029042E" w:rsidRPr="0089756A" w:rsidRDefault="0029042E" w:rsidP="0089756A">
      <w:pPr>
        <w:numPr>
          <w:ilvl w:val="0"/>
          <w:numId w:val="1"/>
        </w:numPr>
        <w:tabs>
          <w:tab w:val="left" w:pos="720"/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Hepatopatia Grave</w:t>
      </w:r>
    </w:p>
    <w:p w14:paraId="7E993442" w14:textId="77777777" w:rsidR="0029042E" w:rsidRPr="0089756A" w:rsidRDefault="0029042E" w:rsidP="0089756A">
      <w:pPr>
        <w:numPr>
          <w:ilvl w:val="0"/>
          <w:numId w:val="1"/>
        </w:numPr>
        <w:tabs>
          <w:tab w:val="left" w:pos="720"/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Neoplasia Maligna</w:t>
      </w:r>
    </w:p>
    <w:p w14:paraId="5676BCB7" w14:textId="77777777" w:rsidR="0029042E" w:rsidRPr="0089756A" w:rsidRDefault="0029042E" w:rsidP="0089756A">
      <w:pPr>
        <w:numPr>
          <w:ilvl w:val="0"/>
          <w:numId w:val="1"/>
        </w:numPr>
        <w:tabs>
          <w:tab w:val="left" w:pos="720"/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Paralisia Irreversível e Incapacitante</w:t>
      </w:r>
    </w:p>
    <w:p w14:paraId="24329252" w14:textId="77777777" w:rsidR="0029042E" w:rsidRPr="0089756A" w:rsidRDefault="0029042E" w:rsidP="0089756A">
      <w:pPr>
        <w:numPr>
          <w:ilvl w:val="0"/>
          <w:numId w:val="1"/>
        </w:numPr>
        <w:tabs>
          <w:tab w:val="left" w:pos="720"/>
          <w:tab w:val="left" w:pos="1134"/>
        </w:tabs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975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Tuberculose Ativa</w:t>
      </w:r>
    </w:p>
    <w:p w14:paraId="61AF9213" w14:textId="77777777" w:rsidR="0029042E" w:rsidRPr="0089756A" w:rsidRDefault="0029042E" w:rsidP="0089756A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D6BCB1" w14:textId="77777777" w:rsidR="0089756A" w:rsidRDefault="0089756A" w:rsidP="00684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9756A" w:rsidSect="00953E2D">
      <w:pgSz w:w="11906" w:h="16838"/>
      <w:pgMar w:top="3402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C3C27"/>
    <w:multiLevelType w:val="multilevel"/>
    <w:tmpl w:val="E92A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91F0C"/>
    <w:multiLevelType w:val="multilevel"/>
    <w:tmpl w:val="AE0E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B4B16"/>
    <w:multiLevelType w:val="multilevel"/>
    <w:tmpl w:val="9DE4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390973">
    <w:abstractNumId w:val="1"/>
  </w:num>
  <w:num w:numId="2" w16cid:durableId="1448088584">
    <w:abstractNumId w:val="0"/>
  </w:num>
  <w:num w:numId="3" w16cid:durableId="52907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9"/>
    <w:rsid w:val="000A2769"/>
    <w:rsid w:val="001362A8"/>
    <w:rsid w:val="0029042E"/>
    <w:rsid w:val="00294814"/>
    <w:rsid w:val="003773D3"/>
    <w:rsid w:val="004B5E4C"/>
    <w:rsid w:val="004D6DF8"/>
    <w:rsid w:val="006841C9"/>
    <w:rsid w:val="006C61E0"/>
    <w:rsid w:val="007B7128"/>
    <w:rsid w:val="007E6934"/>
    <w:rsid w:val="0084179E"/>
    <w:rsid w:val="0089756A"/>
    <w:rsid w:val="00953E2D"/>
    <w:rsid w:val="00964B74"/>
    <w:rsid w:val="00980C68"/>
    <w:rsid w:val="009A56A9"/>
    <w:rsid w:val="00A06A96"/>
    <w:rsid w:val="00A7526F"/>
    <w:rsid w:val="00AA7B67"/>
    <w:rsid w:val="00AF69C3"/>
    <w:rsid w:val="00B85FA3"/>
    <w:rsid w:val="00C336D0"/>
    <w:rsid w:val="00C73187"/>
    <w:rsid w:val="00C9786C"/>
    <w:rsid w:val="00D23297"/>
    <w:rsid w:val="00D41267"/>
    <w:rsid w:val="00DB739E"/>
    <w:rsid w:val="00E57A88"/>
    <w:rsid w:val="00ED45CE"/>
    <w:rsid w:val="00FA5FA6"/>
    <w:rsid w:val="00F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721"/>
  <w15:chartTrackingRefBased/>
  <w15:docId w15:val="{1727538C-56DD-4C94-80F5-52E49696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80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980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0C6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980C68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label">
    <w:name w:val="label"/>
    <w:basedOn w:val="Fontepargpadro"/>
    <w:rsid w:val="00980C68"/>
  </w:style>
  <w:style w:type="character" w:styleId="Hyperlink">
    <w:name w:val="Hyperlink"/>
    <w:basedOn w:val="Fontepargpadro"/>
    <w:uiPriority w:val="99"/>
    <w:semiHidden/>
    <w:unhideWhenUsed/>
    <w:rsid w:val="00980C68"/>
    <w:rPr>
      <w:color w:val="0000FF"/>
      <w:u w:val="single"/>
    </w:rPr>
  </w:style>
  <w:style w:type="character" w:customStyle="1" w:styleId="v">
    <w:name w:val="v"/>
    <w:basedOn w:val="Fontepargpadro"/>
    <w:rsid w:val="00980C68"/>
  </w:style>
  <w:style w:type="paragraph" w:styleId="NormalWeb">
    <w:name w:val="Normal (Web)"/>
    <w:basedOn w:val="Normal"/>
    <w:uiPriority w:val="99"/>
    <w:unhideWhenUsed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Bristot</dc:creator>
  <cp:keywords/>
  <dc:description/>
  <cp:lastModifiedBy>Assinaturas Digitais</cp:lastModifiedBy>
  <cp:revision>6</cp:revision>
  <cp:lastPrinted>2023-10-23T19:14:00Z</cp:lastPrinted>
  <dcterms:created xsi:type="dcterms:W3CDTF">2023-11-13T18:37:00Z</dcterms:created>
  <dcterms:modified xsi:type="dcterms:W3CDTF">2023-11-16T17:33:00Z</dcterms:modified>
</cp:coreProperties>
</file>