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11F3" w14:textId="77777777" w:rsidR="00937DC3" w:rsidRDefault="00937DC3" w:rsidP="00937DC3">
      <w:pPr>
        <w:spacing w:after="0"/>
        <w:jc w:val="center"/>
        <w:rPr>
          <w:b/>
          <w:sz w:val="28"/>
          <w:szCs w:val="28"/>
        </w:rPr>
      </w:pPr>
      <w:bookmarkStart w:id="0" w:name="OLE_LINK2"/>
      <w:bookmarkStart w:id="1" w:name="OLE_LINK1"/>
      <w:bookmarkStart w:id="2" w:name="OLE_LINK3"/>
      <w:bookmarkStart w:id="3" w:name="OLE_LINK4"/>
      <w:r>
        <w:rPr>
          <w:b/>
          <w:sz w:val="28"/>
          <w:szCs w:val="28"/>
        </w:rPr>
        <w:t>PROJETO DE RESOLUÇÃO Nº 0</w:t>
      </w:r>
      <w:r w:rsidR="00EF32D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/2023, de 2</w:t>
      </w:r>
      <w:r w:rsidR="00EF32D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de setembro de 2023.</w:t>
      </w:r>
    </w:p>
    <w:p w14:paraId="3BE2850C" w14:textId="77777777" w:rsidR="00937DC3" w:rsidRDefault="00937DC3" w:rsidP="00937DC3">
      <w:pPr>
        <w:spacing w:after="0"/>
        <w:jc w:val="center"/>
        <w:rPr>
          <w:b/>
          <w:sz w:val="28"/>
          <w:szCs w:val="28"/>
        </w:rPr>
      </w:pPr>
    </w:p>
    <w:p w14:paraId="7C16FB2B" w14:textId="77777777" w:rsidR="00937DC3" w:rsidRDefault="00937DC3" w:rsidP="00937DC3">
      <w:pPr>
        <w:spacing w:after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Autoriza a devolução parcial antecipada de valores do duodécimo ao Poder Executivo Municipal.</w:t>
      </w:r>
    </w:p>
    <w:p w14:paraId="18AE8A59" w14:textId="77777777" w:rsidR="00937DC3" w:rsidRDefault="00937DC3" w:rsidP="00937DC3">
      <w:pPr>
        <w:spacing w:after="0"/>
        <w:ind w:firstLine="1134"/>
        <w:jc w:val="both"/>
        <w:rPr>
          <w:sz w:val="28"/>
          <w:szCs w:val="28"/>
        </w:rPr>
      </w:pPr>
    </w:p>
    <w:p w14:paraId="7AFE3732" w14:textId="77777777" w:rsidR="00937DC3" w:rsidRDefault="00937DC3" w:rsidP="00937DC3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 Mesa Diretora da Câmara de Vereadores Nova Prata RS, no uso de suas atribuições legais, art. 39 IV e 49 da LOM, e art. 62 IV e 72 V do RI, e ainda art. 7º II da Lei nº 10.989/2022, propõem o seguinte Projeto de Resolução:</w:t>
      </w:r>
    </w:p>
    <w:p w14:paraId="05986238" w14:textId="77777777" w:rsidR="00937DC3" w:rsidRDefault="00937DC3" w:rsidP="00937DC3">
      <w:pPr>
        <w:spacing w:after="0"/>
        <w:ind w:firstLine="1134"/>
        <w:jc w:val="both"/>
        <w:rPr>
          <w:sz w:val="28"/>
          <w:szCs w:val="28"/>
        </w:rPr>
      </w:pPr>
    </w:p>
    <w:p w14:paraId="41FCA4EF" w14:textId="77777777" w:rsidR="00937DC3" w:rsidRDefault="00937DC3" w:rsidP="00937DC3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Fica o Presidente da Câmara Municipal de Nova Prata RS, autorizado a fazer a devolução parcial antecipada do Duodécimo, ao Poder Executivo Municipal, no exercício financeiro de 2023, no valor de </w:t>
      </w:r>
      <w:r>
        <w:rPr>
          <w:b/>
          <w:sz w:val="28"/>
          <w:szCs w:val="28"/>
        </w:rPr>
        <w:t>R$ 50.000,00 (cinquenta mil reais)</w:t>
      </w:r>
      <w:r>
        <w:rPr>
          <w:sz w:val="28"/>
          <w:szCs w:val="28"/>
        </w:rPr>
        <w:t xml:space="preserve">, indicando como finalidade a </w:t>
      </w:r>
      <w:r w:rsidR="00EF32D5">
        <w:rPr>
          <w:sz w:val="28"/>
          <w:szCs w:val="28"/>
        </w:rPr>
        <w:t>destinação ao CTG Querência do Prata, para custeio das atividades e investimentos na infraestrutura do Parque</w:t>
      </w:r>
      <w:r>
        <w:rPr>
          <w:sz w:val="28"/>
          <w:szCs w:val="28"/>
        </w:rPr>
        <w:t>.</w:t>
      </w:r>
    </w:p>
    <w:p w14:paraId="14502D35" w14:textId="77777777" w:rsidR="00937DC3" w:rsidRDefault="00937DC3" w:rsidP="00937DC3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</w:p>
    <w:p w14:paraId="62E30F90" w14:textId="77777777" w:rsidR="00937DC3" w:rsidRDefault="00937DC3" w:rsidP="00937DC3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Art. 2º A dotação orçamentária para cobrir a despesa descrita acima, será reduzida do:</w:t>
      </w:r>
    </w:p>
    <w:p w14:paraId="3BD8E1D4" w14:textId="77777777" w:rsidR="00937DC3" w:rsidRDefault="00937DC3" w:rsidP="00937DC3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Projeto atividade 01.031.0100.2001.000 – Manutenção do Poder Legislativo</w:t>
      </w:r>
    </w:p>
    <w:p w14:paraId="0A5C45AE" w14:textId="77777777" w:rsidR="00937DC3" w:rsidRDefault="00937DC3" w:rsidP="00937DC3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3.3.3.90.39.0000.00.00 – Outros serviços de terceiros – pessoa Jurídica </w:t>
      </w:r>
      <w:r>
        <w:rPr>
          <w:b/>
          <w:color w:val="000000"/>
          <w:sz w:val="28"/>
          <w:szCs w:val="28"/>
          <w:shd w:val="clear" w:color="auto" w:fill="FFFFFF"/>
        </w:rPr>
        <w:t>(20)</w:t>
      </w:r>
    </w:p>
    <w:p w14:paraId="10E9D884" w14:textId="77777777" w:rsidR="00937DC3" w:rsidRDefault="00937DC3" w:rsidP="00937DC3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R$ 50.000,00.</w:t>
      </w:r>
    </w:p>
    <w:p w14:paraId="7623EB2F" w14:textId="77777777" w:rsidR="00937DC3" w:rsidRDefault="00937DC3" w:rsidP="00937DC3">
      <w:pPr>
        <w:spacing w:after="0"/>
        <w:jc w:val="both"/>
        <w:rPr>
          <w:color w:val="000000"/>
          <w:sz w:val="28"/>
          <w:szCs w:val="28"/>
        </w:rPr>
      </w:pPr>
    </w:p>
    <w:p w14:paraId="5B0262DB" w14:textId="77777777" w:rsidR="00937DC3" w:rsidRDefault="00937DC3" w:rsidP="00937DC3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Art. 3º Este Projeto de Resolução entra em vigor na data de sua publicação.</w:t>
      </w:r>
    </w:p>
    <w:p w14:paraId="05976446" w14:textId="77777777" w:rsidR="00937DC3" w:rsidRDefault="00937DC3" w:rsidP="00937DC3">
      <w:pPr>
        <w:spacing w:after="0"/>
        <w:ind w:firstLine="1134"/>
        <w:jc w:val="right"/>
        <w:rPr>
          <w:sz w:val="28"/>
          <w:szCs w:val="28"/>
        </w:rPr>
      </w:pPr>
    </w:p>
    <w:p w14:paraId="1BEE7672" w14:textId="77777777" w:rsidR="00937DC3" w:rsidRDefault="00937DC3" w:rsidP="00937DC3">
      <w:pPr>
        <w:spacing w:after="0"/>
        <w:ind w:firstLine="1134"/>
        <w:rPr>
          <w:sz w:val="28"/>
          <w:szCs w:val="28"/>
        </w:rPr>
      </w:pPr>
      <w:bookmarkStart w:id="4" w:name="OLE_LINK5"/>
      <w:bookmarkStart w:id="5" w:name="OLE_LINK6"/>
      <w:r>
        <w:rPr>
          <w:sz w:val="28"/>
          <w:szCs w:val="28"/>
        </w:rPr>
        <w:t xml:space="preserve">           Nova Prata RS, 2</w:t>
      </w:r>
      <w:r w:rsidR="00EF32D5">
        <w:rPr>
          <w:sz w:val="28"/>
          <w:szCs w:val="28"/>
        </w:rPr>
        <w:t>7</w:t>
      </w:r>
      <w:r>
        <w:rPr>
          <w:sz w:val="28"/>
          <w:szCs w:val="28"/>
        </w:rPr>
        <w:t xml:space="preserve"> de setembro de 2023.</w:t>
      </w:r>
    </w:p>
    <w:p w14:paraId="2642C2EA" w14:textId="77777777" w:rsidR="00937DC3" w:rsidRDefault="00937DC3" w:rsidP="00937DC3">
      <w:pPr>
        <w:spacing w:after="0"/>
        <w:ind w:firstLine="1134"/>
        <w:rPr>
          <w:sz w:val="28"/>
          <w:szCs w:val="28"/>
        </w:rPr>
      </w:pPr>
    </w:p>
    <w:p w14:paraId="6A3C5A21" w14:textId="77777777" w:rsidR="00937DC3" w:rsidRDefault="00937DC3" w:rsidP="00937DC3">
      <w:pPr>
        <w:spacing w:after="0"/>
        <w:ind w:firstLine="1134"/>
        <w:rPr>
          <w:sz w:val="24"/>
          <w:szCs w:val="24"/>
        </w:rPr>
      </w:pPr>
    </w:p>
    <w:p w14:paraId="285A9D00" w14:textId="77777777" w:rsidR="00937DC3" w:rsidRDefault="00937DC3" w:rsidP="00937DC3">
      <w:pPr>
        <w:spacing w:after="0"/>
        <w:ind w:firstLine="1134"/>
        <w:rPr>
          <w:sz w:val="24"/>
          <w:szCs w:val="24"/>
        </w:rPr>
      </w:pPr>
    </w:p>
    <w:bookmarkEnd w:id="0"/>
    <w:bookmarkEnd w:id="1"/>
    <w:bookmarkEnd w:id="2"/>
    <w:bookmarkEnd w:id="3"/>
    <w:p w14:paraId="3745C9E4" w14:textId="77777777" w:rsidR="00937DC3" w:rsidRDefault="00937DC3" w:rsidP="00937DC3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GILMAR PERUZZO 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  <w:t>GILMAR LUIZ LOVIZON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0B5EEED9" w14:textId="77777777" w:rsidR="00937DC3" w:rsidRDefault="00937DC3" w:rsidP="00937DC3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53FDA517" w14:textId="77777777" w:rsidR="00937DC3" w:rsidRDefault="00937DC3" w:rsidP="00937DC3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44B34E47" w14:textId="77777777" w:rsidR="00937DC3" w:rsidRDefault="00937DC3" w:rsidP="00937DC3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2DCEDB5A" w14:textId="77777777" w:rsidR="00937DC3" w:rsidRDefault="00937DC3" w:rsidP="00937DC3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73C1D233" w14:textId="77777777" w:rsidR="00937DC3" w:rsidRDefault="00937DC3" w:rsidP="00937DC3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CLAUDIOMIRO KOPROWSKI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CLÉCIO ZAMIN</w:t>
      </w:r>
    </w:p>
    <w:p w14:paraId="6DA9EBCE" w14:textId="77777777" w:rsidR="00552BDB" w:rsidRDefault="00937DC3" w:rsidP="00937DC3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Secretário</w:t>
      </w:r>
    </w:p>
    <w:bookmarkEnd w:id="4"/>
    <w:bookmarkEnd w:id="5"/>
    <w:p w14:paraId="2AC832A7" w14:textId="77777777" w:rsidR="00580708" w:rsidRDefault="00580708" w:rsidP="00937DC3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5D4BEB09" w14:textId="77777777" w:rsidR="00580708" w:rsidRDefault="00580708" w:rsidP="00937DC3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4484A537" w14:textId="77777777" w:rsidR="00580708" w:rsidRDefault="00580708" w:rsidP="00580708">
      <w:pPr>
        <w:pStyle w:val="western"/>
        <w:spacing w:before="0" w:beforeAutospacing="0" w:after="0"/>
        <w:jc w:val="center"/>
        <w:rPr>
          <w:rFonts w:asciiTheme="minorHAnsi" w:hAnsiTheme="minorHAnsi" w:cs="Arial"/>
          <w:b/>
          <w:sz w:val="28"/>
          <w:szCs w:val="28"/>
        </w:rPr>
      </w:pPr>
      <w:r w:rsidRPr="00580708">
        <w:rPr>
          <w:rFonts w:asciiTheme="minorHAnsi" w:hAnsiTheme="minorHAnsi" w:cs="Arial"/>
          <w:b/>
          <w:sz w:val="28"/>
          <w:szCs w:val="28"/>
        </w:rPr>
        <w:lastRenderedPageBreak/>
        <w:t>JUSTIFICATIVA</w:t>
      </w:r>
    </w:p>
    <w:p w14:paraId="2FC30CDE" w14:textId="77777777" w:rsidR="00580708" w:rsidRDefault="00580708" w:rsidP="00580708">
      <w:pPr>
        <w:pStyle w:val="western"/>
        <w:spacing w:before="0" w:beforeAutospacing="0" w:after="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68D16AFA" w14:textId="77777777" w:rsidR="00580708" w:rsidRDefault="00580708" w:rsidP="00580708">
      <w:pPr>
        <w:pStyle w:val="western"/>
        <w:spacing w:before="0" w:beforeAutospacing="0" w:after="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4501D9DA" w14:textId="77777777" w:rsidR="00580708" w:rsidRPr="00580708" w:rsidRDefault="00580708" w:rsidP="00580708">
      <w:pPr>
        <w:spacing w:after="200" w:line="276" w:lineRule="auto"/>
        <w:ind w:firstLine="1134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580708">
        <w:rPr>
          <w:rFonts w:asciiTheme="minorHAnsi" w:hAnsiTheme="minorHAnsi" w:cs="Arial"/>
          <w:color w:val="000000"/>
          <w:sz w:val="28"/>
          <w:szCs w:val="28"/>
        </w:rPr>
        <w:t xml:space="preserve">A entidade que comemorou 61 anos de sua fundação, neste ano de 2023, cedeu seu Parque Sede, o qual também está sendo preparado para abrigar e sediar a 4ª Expo Prata, 3ª Expo Feira Sicredi e 100 anos de Nova Prata, de 11 a 15 de outubro de 2023, que se realizará no complexo </w:t>
      </w:r>
      <w:r w:rsidR="0054034A">
        <w:rPr>
          <w:rFonts w:asciiTheme="minorHAnsi" w:hAnsiTheme="minorHAnsi" w:cs="Arial"/>
          <w:color w:val="000000"/>
          <w:sz w:val="28"/>
          <w:szCs w:val="28"/>
        </w:rPr>
        <w:t>do</w:t>
      </w:r>
      <w:r w:rsidRPr="00580708">
        <w:rPr>
          <w:rFonts w:asciiTheme="minorHAnsi" w:hAnsiTheme="minorHAnsi" w:cs="Arial"/>
          <w:color w:val="000000"/>
          <w:sz w:val="28"/>
          <w:szCs w:val="28"/>
        </w:rPr>
        <w:t xml:space="preserve"> CTG Querência do Prata, e AFUVI – Associação dos Funcionários do Grupo Vipal.</w:t>
      </w:r>
      <w:r w:rsidR="0054034A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Pr="00580708">
        <w:rPr>
          <w:rFonts w:asciiTheme="minorHAnsi" w:hAnsiTheme="minorHAnsi" w:cs="Arial"/>
          <w:color w:val="000000"/>
          <w:sz w:val="28"/>
          <w:szCs w:val="28"/>
        </w:rPr>
        <w:t>O CTG também realiza o tradicional Rodeio do Prata, que este ano sem apoio não poderá ser realizado, apenas na parte Campeira se houver condições.</w:t>
      </w:r>
    </w:p>
    <w:p w14:paraId="730F62A6" w14:textId="77777777" w:rsidR="00580708" w:rsidRDefault="00580708" w:rsidP="00580708">
      <w:pPr>
        <w:spacing w:after="200" w:line="276" w:lineRule="auto"/>
        <w:ind w:firstLine="1134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580708">
        <w:rPr>
          <w:rFonts w:asciiTheme="minorHAnsi" w:hAnsiTheme="minorHAnsi" w:cs="Arial"/>
          <w:color w:val="000000"/>
          <w:sz w:val="28"/>
          <w:szCs w:val="28"/>
        </w:rPr>
        <w:t>Salienta que a partir das melhorias na estrutura física do Pa</w:t>
      </w:r>
      <w:r w:rsidR="0054034A">
        <w:rPr>
          <w:rFonts w:asciiTheme="minorHAnsi" w:hAnsiTheme="minorHAnsi" w:cs="Arial"/>
          <w:color w:val="000000"/>
          <w:sz w:val="28"/>
          <w:szCs w:val="28"/>
        </w:rPr>
        <w:t>r</w:t>
      </w:r>
      <w:r w:rsidRPr="00580708">
        <w:rPr>
          <w:rFonts w:asciiTheme="minorHAnsi" w:hAnsiTheme="minorHAnsi" w:cs="Arial"/>
          <w:color w:val="000000"/>
          <w:sz w:val="28"/>
          <w:szCs w:val="28"/>
        </w:rPr>
        <w:t>que, a entidade oferece como contrapartida a Estrutura física do Parque para realização da 4ª Expo Prata, 3ª Expo Feira Sicredi e 100 anos de Nova Prata, assim como outros eventos do Município.</w:t>
      </w:r>
    </w:p>
    <w:p w14:paraId="30486E12" w14:textId="77777777" w:rsidR="00580708" w:rsidRPr="00580708" w:rsidRDefault="00580708" w:rsidP="00580708">
      <w:pPr>
        <w:spacing w:after="200" w:line="276" w:lineRule="auto"/>
        <w:ind w:firstLine="1134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sz w:val="28"/>
          <w:szCs w:val="28"/>
        </w:rPr>
        <w:t>Nova Prata RS, 27 de setembro de 2023.</w:t>
      </w:r>
    </w:p>
    <w:p w14:paraId="65B37470" w14:textId="77777777" w:rsidR="00580708" w:rsidRDefault="00580708" w:rsidP="00580708">
      <w:pPr>
        <w:spacing w:after="0"/>
        <w:ind w:firstLine="1134"/>
        <w:rPr>
          <w:sz w:val="28"/>
          <w:szCs w:val="28"/>
        </w:rPr>
      </w:pPr>
    </w:p>
    <w:p w14:paraId="3086ECF7" w14:textId="77777777" w:rsidR="00580708" w:rsidRDefault="00580708" w:rsidP="00580708">
      <w:pPr>
        <w:spacing w:after="0"/>
        <w:ind w:firstLine="1134"/>
        <w:rPr>
          <w:sz w:val="24"/>
          <w:szCs w:val="24"/>
        </w:rPr>
      </w:pPr>
    </w:p>
    <w:p w14:paraId="433D985F" w14:textId="77777777" w:rsidR="00580708" w:rsidRDefault="00580708" w:rsidP="00580708">
      <w:pPr>
        <w:spacing w:after="0"/>
        <w:ind w:firstLine="1134"/>
        <w:rPr>
          <w:sz w:val="24"/>
          <w:szCs w:val="24"/>
        </w:rPr>
      </w:pPr>
    </w:p>
    <w:p w14:paraId="2D0B49C8" w14:textId="77777777" w:rsidR="00580708" w:rsidRDefault="00580708" w:rsidP="00580708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GILMAR PERUZZO 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  <w:t>GILMAR LUIZ LOVIZON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251A4C42" w14:textId="77777777" w:rsidR="00580708" w:rsidRDefault="00580708" w:rsidP="00580708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7CEC4834" w14:textId="77777777" w:rsidR="00580708" w:rsidRDefault="00580708" w:rsidP="00580708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0F9AF6FE" w14:textId="77777777" w:rsidR="00580708" w:rsidRDefault="00580708" w:rsidP="00580708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47022ABE" w14:textId="77777777" w:rsidR="00580708" w:rsidRDefault="00580708" w:rsidP="00580708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392E84E7" w14:textId="77777777" w:rsidR="00580708" w:rsidRDefault="00580708" w:rsidP="00580708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48AD6F81" w14:textId="77777777" w:rsidR="00580708" w:rsidRDefault="00580708" w:rsidP="00580708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CLAUDIOMIRO KOPROWSKI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CLÉCIO ZAMIN</w:t>
      </w:r>
    </w:p>
    <w:p w14:paraId="409B7CAF" w14:textId="77777777" w:rsidR="00580708" w:rsidRPr="00580708" w:rsidRDefault="00580708" w:rsidP="00580708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Secretário</w:t>
      </w:r>
    </w:p>
    <w:sectPr w:rsidR="00580708" w:rsidRPr="00580708" w:rsidSect="00EF32D5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099"/>
    <w:rsid w:val="00007094"/>
    <w:rsid w:val="00052DC4"/>
    <w:rsid w:val="0054034A"/>
    <w:rsid w:val="00552BDB"/>
    <w:rsid w:val="00580708"/>
    <w:rsid w:val="00751099"/>
    <w:rsid w:val="007B5441"/>
    <w:rsid w:val="00937DC3"/>
    <w:rsid w:val="00BE3E26"/>
    <w:rsid w:val="00C167DE"/>
    <w:rsid w:val="00D17FCA"/>
    <w:rsid w:val="00E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9087"/>
  <w15:chartTrackingRefBased/>
  <w15:docId w15:val="{95A79E98-3D02-43D7-B9EC-425160EB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C3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semiHidden/>
    <w:rsid w:val="00937DC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2023-09-29T19:38:00Z</dcterms:created>
  <dcterms:modified xsi:type="dcterms:W3CDTF">2023-09-29T19:38:00Z</dcterms:modified>
</cp:coreProperties>
</file>