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9795E1" w14:textId="136CB814" w:rsidR="00A75952" w:rsidRDefault="00A75952" w:rsidP="005451ED">
      <w:pPr>
        <w:spacing w:after="0"/>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 xml:space="preserve">PROJETO DE LEI </w:t>
      </w:r>
      <w:r w:rsidR="00FB0AF3">
        <w:rPr>
          <w:rFonts w:ascii="Times New Roman" w:hAnsi="Times New Roman" w:cs="Times New Roman"/>
          <w:color w:val="auto"/>
          <w:sz w:val="24"/>
          <w:szCs w:val="24"/>
        </w:rPr>
        <w:t>N.º 084/2023, DE 16 DE JUNHO DE 2023.</w:t>
      </w:r>
    </w:p>
    <w:p w14:paraId="6045B1B5" w14:textId="77777777" w:rsidR="00FB0AF3" w:rsidRPr="009801BC" w:rsidRDefault="00FB0AF3" w:rsidP="005451ED">
      <w:pPr>
        <w:spacing w:after="0"/>
        <w:jc w:val="both"/>
        <w:rPr>
          <w:rFonts w:ascii="Times New Roman" w:hAnsi="Times New Roman" w:cs="Times New Roman"/>
          <w:color w:val="auto"/>
          <w:sz w:val="24"/>
          <w:szCs w:val="24"/>
        </w:rPr>
      </w:pPr>
    </w:p>
    <w:p w14:paraId="5E5DD63E" w14:textId="77777777" w:rsidR="00A75952" w:rsidRPr="009801BC" w:rsidRDefault="00A75952" w:rsidP="005451ED">
      <w:pPr>
        <w:spacing w:after="0"/>
        <w:ind w:left="3540"/>
        <w:jc w:val="both"/>
        <w:rPr>
          <w:rFonts w:ascii="Times New Roman" w:hAnsi="Times New Roman" w:cs="Times New Roman"/>
          <w:color w:val="auto"/>
          <w:sz w:val="24"/>
          <w:szCs w:val="24"/>
        </w:rPr>
      </w:pPr>
    </w:p>
    <w:p w14:paraId="50F0EBF4" w14:textId="36500852" w:rsidR="00A75952" w:rsidRPr="009801BC" w:rsidRDefault="00A75952" w:rsidP="005451ED">
      <w:pPr>
        <w:spacing w:after="0"/>
        <w:ind w:left="4536"/>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Dispõe sobre normas para a implantação e compartilhamento de infraestrutura de suporte e de telecomunicações</w:t>
      </w:r>
      <w:r w:rsidR="00AF2F88">
        <w:rPr>
          <w:rFonts w:ascii="Times New Roman" w:hAnsi="Times New Roman" w:cs="Times New Roman"/>
          <w:color w:val="auto"/>
          <w:sz w:val="24"/>
          <w:szCs w:val="24"/>
        </w:rPr>
        <w:t>.</w:t>
      </w:r>
    </w:p>
    <w:p w14:paraId="4598CAE7" w14:textId="77777777" w:rsidR="00A75952" w:rsidRPr="009801BC" w:rsidRDefault="00A75952" w:rsidP="005451ED">
      <w:pPr>
        <w:spacing w:after="0"/>
        <w:jc w:val="both"/>
        <w:rPr>
          <w:rFonts w:ascii="Times New Roman" w:hAnsi="Times New Roman" w:cs="Times New Roman"/>
          <w:color w:val="auto"/>
          <w:sz w:val="24"/>
          <w:szCs w:val="24"/>
        </w:rPr>
      </w:pPr>
    </w:p>
    <w:p w14:paraId="11ACE2E7" w14:textId="77777777" w:rsidR="00A75952" w:rsidRPr="009801BC" w:rsidRDefault="00A75952" w:rsidP="005451ED">
      <w:pPr>
        <w:spacing w:after="0"/>
        <w:jc w:val="both"/>
        <w:rPr>
          <w:rFonts w:ascii="Times New Roman" w:hAnsi="Times New Roman" w:cs="Times New Roman"/>
          <w:color w:val="auto"/>
          <w:sz w:val="24"/>
          <w:szCs w:val="24"/>
        </w:rPr>
      </w:pPr>
    </w:p>
    <w:p w14:paraId="3089695F"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CAPÍTULO I</w:t>
      </w:r>
    </w:p>
    <w:p w14:paraId="229C36DB"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DAS DISPOSIÇÕES GERAIS</w:t>
      </w:r>
    </w:p>
    <w:p w14:paraId="5DF14520" w14:textId="77777777" w:rsidR="00A75952" w:rsidRPr="009801BC" w:rsidRDefault="00A75952" w:rsidP="005451ED">
      <w:pPr>
        <w:spacing w:after="0"/>
        <w:jc w:val="both"/>
        <w:rPr>
          <w:rFonts w:ascii="Times New Roman" w:hAnsi="Times New Roman" w:cs="Times New Roman"/>
          <w:color w:val="auto"/>
          <w:sz w:val="24"/>
          <w:szCs w:val="24"/>
        </w:rPr>
      </w:pPr>
    </w:p>
    <w:p w14:paraId="0BF5C71A" w14:textId="03BD118D" w:rsidR="00A75952" w:rsidRPr="009801BC" w:rsidRDefault="00A75952"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1</w:t>
      </w:r>
      <w:r w:rsidR="005451ED" w:rsidRP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color w:val="auto"/>
          <w:sz w:val="24"/>
          <w:szCs w:val="24"/>
        </w:rPr>
        <w:t xml:space="preserve"> A implantação e compartilhamento de infraestrutura de suporte e de telecomunicações no município fica disciplinada por esta lei, observado o disposto na legislação e na regulamentação federal pertinente.</w:t>
      </w:r>
    </w:p>
    <w:p w14:paraId="6EE3E830" w14:textId="77777777" w:rsidR="00A75952" w:rsidRPr="009801BC" w:rsidRDefault="00A75952" w:rsidP="005451ED">
      <w:pPr>
        <w:spacing w:after="0"/>
        <w:ind w:firstLine="1418"/>
        <w:jc w:val="both"/>
        <w:rPr>
          <w:rFonts w:ascii="Times New Roman" w:hAnsi="Times New Roman" w:cs="Times New Roman"/>
          <w:b/>
          <w:color w:val="auto"/>
          <w:sz w:val="24"/>
          <w:szCs w:val="24"/>
        </w:rPr>
      </w:pPr>
    </w:p>
    <w:p w14:paraId="384F7F09" w14:textId="7DB8D94E" w:rsidR="00A75952" w:rsidRPr="009801BC" w:rsidRDefault="00A75952"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§1</w:t>
      </w:r>
      <w:r w:rsidR="005451ED" w:rsidRP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º</w:t>
      </w:r>
      <w:r w:rsidR="005451ED" w:rsidRPr="009801BC">
        <w:rPr>
          <w:rFonts w:ascii="Times New Roman" w:hAnsi="Times New Roman" w:cs="Times New Roman"/>
          <w:color w:val="auto"/>
          <w:sz w:val="24"/>
          <w:szCs w:val="24"/>
        </w:rPr>
        <w:t xml:space="preserve"> </w:t>
      </w:r>
      <w:r w:rsidRPr="009801BC">
        <w:rPr>
          <w:rFonts w:ascii="Times New Roman" w:hAnsi="Times New Roman" w:cs="Times New Roman"/>
          <w:color w:val="auto"/>
          <w:sz w:val="24"/>
          <w:szCs w:val="24"/>
        </w:rPr>
        <w:t xml:space="preserve">Não estão sujeitas às prescrições previstas nesta Lei os radares militares e civis, com propósito de defesa ou controle de tráfego aéreo, bem como as infraestruturas de </w:t>
      </w:r>
      <w:proofErr w:type="spellStart"/>
      <w:r w:rsidRPr="009801BC">
        <w:rPr>
          <w:rFonts w:ascii="Times New Roman" w:hAnsi="Times New Roman" w:cs="Times New Roman"/>
          <w:color w:val="auto"/>
          <w:sz w:val="24"/>
          <w:szCs w:val="24"/>
        </w:rPr>
        <w:t>radionavegação</w:t>
      </w:r>
      <w:proofErr w:type="spellEnd"/>
      <w:r w:rsidRPr="009801BC">
        <w:rPr>
          <w:rFonts w:ascii="Times New Roman" w:hAnsi="Times New Roman" w:cs="Times New Roman"/>
          <w:color w:val="auto"/>
          <w:sz w:val="24"/>
          <w:szCs w:val="24"/>
        </w:rPr>
        <w:t xml:space="preserve"> aeronáutica e as de telecomunicações aeronáuticas, fixas e móveis, destinadas a garantir a segurança das operações aéreas, cujos funcionamentos deverão obedecer à regulamentação própria.  </w:t>
      </w:r>
    </w:p>
    <w:p w14:paraId="5CC95103" w14:textId="77777777" w:rsidR="00A75952" w:rsidRPr="009801BC" w:rsidRDefault="00A75952" w:rsidP="005451ED">
      <w:pPr>
        <w:spacing w:after="0"/>
        <w:ind w:firstLine="1418"/>
        <w:jc w:val="both"/>
        <w:rPr>
          <w:rFonts w:ascii="Times New Roman" w:hAnsi="Times New Roman" w:cs="Times New Roman"/>
          <w:color w:val="auto"/>
          <w:sz w:val="24"/>
          <w:szCs w:val="24"/>
        </w:rPr>
      </w:pPr>
    </w:p>
    <w:p w14:paraId="3235CAA4" w14:textId="26CED94E" w:rsidR="00A75952" w:rsidRPr="009801BC" w:rsidRDefault="00A75952"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2</w:t>
      </w:r>
      <w:r w:rsidR="005451ED" w:rsidRP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color w:val="auto"/>
          <w:sz w:val="24"/>
          <w:szCs w:val="24"/>
        </w:rPr>
        <w:t xml:space="preserve"> Para os fins de aplicação desta </w:t>
      </w:r>
      <w:r w:rsidR="005451ED" w:rsidRPr="009801BC">
        <w:rPr>
          <w:rFonts w:ascii="Times New Roman" w:hAnsi="Times New Roman" w:cs="Times New Roman"/>
          <w:color w:val="auto"/>
          <w:sz w:val="24"/>
          <w:szCs w:val="24"/>
        </w:rPr>
        <w:t>L</w:t>
      </w:r>
      <w:r w:rsidRPr="009801BC">
        <w:rPr>
          <w:rFonts w:ascii="Times New Roman" w:hAnsi="Times New Roman" w:cs="Times New Roman"/>
          <w:color w:val="auto"/>
          <w:sz w:val="24"/>
          <w:szCs w:val="24"/>
        </w:rPr>
        <w:t>ei, adotar-se-ão as normas expedidas pela Agência Nacional de Telecomunicações-ANATEL e as seguintes definições:</w:t>
      </w:r>
    </w:p>
    <w:p w14:paraId="54ABB44B" w14:textId="77777777" w:rsidR="00A75952" w:rsidRPr="009801BC" w:rsidRDefault="00A75952" w:rsidP="005451ED">
      <w:pPr>
        <w:spacing w:after="0"/>
        <w:jc w:val="both"/>
        <w:rPr>
          <w:rFonts w:ascii="Times New Roman" w:hAnsi="Times New Roman" w:cs="Times New Roman"/>
          <w:b/>
          <w:color w:val="auto"/>
          <w:sz w:val="24"/>
          <w:szCs w:val="24"/>
        </w:rPr>
      </w:pPr>
    </w:p>
    <w:p w14:paraId="5A307C5C" w14:textId="1663A8BC" w:rsidR="00A75952" w:rsidRPr="009801BC" w:rsidRDefault="005451ED"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I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Área Precária</w:t>
      </w:r>
      <w:r w:rsidR="00A75952" w:rsidRPr="009801BC">
        <w:rPr>
          <w:rFonts w:ascii="Times New Roman" w:hAnsi="Times New Roman" w:cs="Times New Roman"/>
          <w:color w:val="auto"/>
          <w:sz w:val="24"/>
          <w:szCs w:val="24"/>
        </w:rPr>
        <w:t>: área sem regularização fundiária;</w:t>
      </w:r>
    </w:p>
    <w:p w14:paraId="06DB774B" w14:textId="3AEF5BBD" w:rsidR="00A75952" w:rsidRPr="009801BC" w:rsidRDefault="005451ED"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II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 xml:space="preserve">Detentora: </w:t>
      </w:r>
      <w:r w:rsidR="00A75952" w:rsidRPr="009801BC">
        <w:rPr>
          <w:rFonts w:ascii="Times New Roman" w:hAnsi="Times New Roman" w:cs="Times New Roman"/>
          <w:color w:val="auto"/>
          <w:sz w:val="24"/>
          <w:szCs w:val="24"/>
        </w:rPr>
        <w:t>pessoa física ou jurídica que detém, administra ou controla, direta ou indiretamente, uma infraestrutura de suporte;</w:t>
      </w:r>
    </w:p>
    <w:p w14:paraId="31DCF2EF" w14:textId="42567327" w:rsidR="00A75952" w:rsidRPr="009801BC" w:rsidRDefault="005451ED"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III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Estação Transmissora de Radiocomunicação (ETR)</w:t>
      </w:r>
      <w:r w:rsidR="00A75952" w:rsidRPr="009801BC">
        <w:rPr>
          <w:rFonts w:ascii="Times New Roman" w:hAnsi="Times New Roman" w:cs="Times New Roman"/>
          <w:color w:val="auto"/>
          <w:sz w:val="24"/>
          <w:szCs w:val="24"/>
        </w:rPr>
        <w:t>: conjunto de equipamentos ou aparelhos, dispositivos e demais meios necessários à realização de comunicação, incluindo seus acessórios e periféricos, que emitem radiofrequências, possibilitando a prestação dos serviços de telecomunicações;</w:t>
      </w:r>
    </w:p>
    <w:p w14:paraId="055FB006" w14:textId="5EDDF974" w:rsidR="00A75952" w:rsidRPr="009801BC" w:rsidRDefault="005451ED" w:rsidP="005451ED">
      <w:pPr>
        <w:spacing w:after="0"/>
        <w:ind w:firstLine="1418"/>
        <w:jc w:val="both"/>
        <w:rPr>
          <w:rFonts w:ascii="Times New Roman" w:hAnsi="Times New Roman" w:cs="Times New Roman"/>
          <w:b/>
          <w:color w:val="auto"/>
          <w:sz w:val="24"/>
          <w:szCs w:val="24"/>
        </w:rPr>
      </w:pPr>
      <w:r w:rsidRPr="009801BC">
        <w:rPr>
          <w:rFonts w:ascii="Times New Roman" w:hAnsi="Times New Roman" w:cs="Times New Roman"/>
          <w:bCs/>
          <w:color w:val="auto"/>
          <w:sz w:val="24"/>
          <w:szCs w:val="24"/>
        </w:rPr>
        <w:t>IV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 xml:space="preserve">Estação Transmissora de Radiocomunicação Móvel: </w:t>
      </w:r>
      <w:r w:rsidR="00A75952" w:rsidRPr="009801BC">
        <w:rPr>
          <w:rFonts w:ascii="Times New Roman" w:hAnsi="Times New Roman" w:cs="Times New Roman"/>
          <w:color w:val="auto"/>
          <w:sz w:val="24"/>
          <w:szCs w:val="24"/>
        </w:rPr>
        <w:t xml:space="preserve">certa </w:t>
      </w:r>
      <w:r w:rsidR="00A75952" w:rsidRPr="009801BC">
        <w:rPr>
          <w:rFonts w:ascii="Times New Roman" w:hAnsi="Times New Roman" w:cs="Times New Roman"/>
          <w:bCs/>
          <w:color w:val="auto"/>
          <w:sz w:val="24"/>
          <w:szCs w:val="24"/>
        </w:rPr>
        <w:t>ETR</w:t>
      </w:r>
      <w:r w:rsidR="00A75952" w:rsidRPr="009801BC" w:rsidDel="008C1236">
        <w:rPr>
          <w:rFonts w:ascii="Times New Roman" w:hAnsi="Times New Roman" w:cs="Times New Roman"/>
          <w:color w:val="auto"/>
          <w:sz w:val="24"/>
          <w:szCs w:val="24"/>
        </w:rPr>
        <w:t xml:space="preserve"> </w:t>
      </w:r>
      <w:r w:rsidR="00A75952" w:rsidRPr="009801BC">
        <w:rPr>
          <w:rFonts w:ascii="Times New Roman" w:hAnsi="Times New Roman" w:cs="Times New Roman"/>
          <w:color w:val="auto"/>
          <w:sz w:val="24"/>
          <w:szCs w:val="24"/>
        </w:rPr>
        <w:t>implantada para permanência temporária com a finalidade de cobrir demandas emergenciais e/ou específicas, tais como eventos, situações calamitosas ou de interesse público;</w:t>
      </w:r>
    </w:p>
    <w:p w14:paraId="75DF7E48" w14:textId="2173CE11" w:rsidR="00A75952" w:rsidRPr="009801BC" w:rsidRDefault="005451ED" w:rsidP="005451ED">
      <w:pPr>
        <w:autoSpaceDE w:val="0"/>
        <w:autoSpaceDN w:val="0"/>
        <w:adjustRightInd w:val="0"/>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V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Estação Transmissora de Radiocomunicação de Pequeno Porte:</w:t>
      </w:r>
      <w:r w:rsidR="00445D59" w:rsidRPr="009801BC">
        <w:rPr>
          <w:rFonts w:ascii="Times New Roman" w:hAnsi="Times New Roman" w:cs="Times New Roman"/>
          <w:b/>
          <w:color w:val="auto"/>
          <w:sz w:val="24"/>
          <w:szCs w:val="24"/>
        </w:rPr>
        <w:t xml:space="preserve"> </w:t>
      </w:r>
      <w:r w:rsidR="00445D59" w:rsidRPr="009801BC">
        <w:rPr>
          <w:rFonts w:ascii="Times New Roman" w:hAnsi="Times New Roman" w:cs="Times New Roman"/>
          <w:color w:val="auto"/>
          <w:sz w:val="24"/>
          <w:szCs w:val="24"/>
        </w:rPr>
        <w:t>conjunto de equipamentos de radiofrequência destinado a prover ou aumentar a cobertura ou capacidade de tráfego de transmissão de sinais de telecomunicações para a cobertura de determinada área, apresentando dimensões físicas reduzidas e que seja apto a atender aos critérios de baixo impacto visual, assim considerados aqueles que observam os requisitos definidos no art. 15 do Decreto Federal nº 10.480, de 1 de setembro de 2020.</w:t>
      </w:r>
    </w:p>
    <w:p w14:paraId="19FC93E2" w14:textId="2B1EC43F" w:rsidR="00A75952" w:rsidRPr="009801BC" w:rsidRDefault="005451ED"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VI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Instalação Externa</w:t>
      </w:r>
      <w:r w:rsidR="00A75952" w:rsidRPr="009801BC">
        <w:rPr>
          <w:rFonts w:ascii="Times New Roman" w:hAnsi="Times New Roman" w:cs="Times New Roman"/>
          <w:color w:val="auto"/>
          <w:sz w:val="24"/>
          <w:szCs w:val="24"/>
        </w:rPr>
        <w:t>: Instalação em locais não confinados, tais como torres, postes, totens, topo de edificações, fachadas, caixas d’água etc.;</w:t>
      </w:r>
    </w:p>
    <w:p w14:paraId="09C2052B" w14:textId="77777777" w:rsidR="00A75952" w:rsidRPr="009801BC" w:rsidRDefault="00A75952" w:rsidP="005451ED">
      <w:pPr>
        <w:spacing w:after="0"/>
        <w:ind w:firstLine="1418"/>
        <w:jc w:val="both"/>
        <w:rPr>
          <w:rFonts w:ascii="Times New Roman" w:hAnsi="Times New Roman" w:cs="Times New Roman"/>
          <w:color w:val="auto"/>
          <w:sz w:val="24"/>
          <w:szCs w:val="24"/>
        </w:rPr>
      </w:pPr>
    </w:p>
    <w:p w14:paraId="734D01B5" w14:textId="3500206D" w:rsidR="00A75952" w:rsidRPr="009801BC" w:rsidRDefault="005451ED"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lastRenderedPageBreak/>
        <w:t>VII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Instalação Interna:</w:t>
      </w:r>
      <w:r w:rsidR="00A75952" w:rsidRPr="009801BC">
        <w:rPr>
          <w:rFonts w:ascii="Times New Roman" w:hAnsi="Times New Roman" w:cs="Times New Roman"/>
          <w:color w:val="auto"/>
          <w:sz w:val="24"/>
          <w:szCs w:val="24"/>
        </w:rPr>
        <w:t xml:space="preserve"> – Instalação em locais internos, tais como no interior de edificações, túneis, centros comerciais, aeroportos, centros de convenção, shopping centers e </w:t>
      </w:r>
      <w:proofErr w:type="spellStart"/>
      <w:r w:rsidR="00A75952" w:rsidRPr="009801BC">
        <w:rPr>
          <w:rFonts w:ascii="Times New Roman" w:hAnsi="Times New Roman" w:cs="Times New Roman"/>
          <w:color w:val="auto"/>
          <w:sz w:val="24"/>
          <w:szCs w:val="24"/>
        </w:rPr>
        <w:t>malls</w:t>
      </w:r>
      <w:proofErr w:type="spellEnd"/>
      <w:r w:rsidR="00A75952" w:rsidRPr="009801BC">
        <w:rPr>
          <w:rFonts w:ascii="Times New Roman" w:hAnsi="Times New Roman" w:cs="Times New Roman"/>
          <w:color w:val="auto"/>
          <w:sz w:val="24"/>
          <w:szCs w:val="24"/>
        </w:rPr>
        <w:t>, estádios etc.;</w:t>
      </w:r>
    </w:p>
    <w:p w14:paraId="0D3B58A2" w14:textId="00BA2C88" w:rsidR="00A75952" w:rsidRPr="009801BC" w:rsidRDefault="005451ED"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VIII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 xml:space="preserve">Infraestrutura de Suporte: </w:t>
      </w:r>
      <w:r w:rsidR="00A75952" w:rsidRPr="009801BC">
        <w:rPr>
          <w:rFonts w:ascii="Times New Roman" w:hAnsi="Times New Roman" w:cs="Times New Roman"/>
          <w:color w:val="auto"/>
          <w:sz w:val="24"/>
          <w:szCs w:val="24"/>
        </w:rPr>
        <w:t xml:space="preserve"> meios físicos fixos utilizados para dar suporte a redes de telecomunicações, entre os quais postes, torres, mastros, armários, estruturas de superfície e estruturas suspensas;</w:t>
      </w:r>
    </w:p>
    <w:p w14:paraId="5278F810" w14:textId="0D09977B" w:rsidR="00A75952" w:rsidRPr="009801BC" w:rsidRDefault="005451ED"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IX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P</w:t>
      </w:r>
      <w:r w:rsidR="00A75952" w:rsidRPr="009801BC">
        <w:rPr>
          <w:rFonts w:ascii="Times New Roman" w:hAnsi="Times New Roman" w:cs="Times New Roman"/>
          <w:b/>
          <w:bCs/>
          <w:color w:val="auto"/>
          <w:sz w:val="24"/>
          <w:szCs w:val="24"/>
        </w:rPr>
        <w:t>oste</w:t>
      </w:r>
      <w:r w:rsidR="00A75952" w:rsidRPr="009801BC">
        <w:rPr>
          <w:rFonts w:ascii="Times New Roman" w:hAnsi="Times New Roman" w:cs="Times New Roman"/>
          <w:color w:val="auto"/>
          <w:sz w:val="24"/>
          <w:szCs w:val="24"/>
        </w:rPr>
        <w:t xml:space="preserve"> – infraestrutura vertical cônica e </w:t>
      </w:r>
      <w:proofErr w:type="spellStart"/>
      <w:r w:rsidR="00A75952" w:rsidRPr="009801BC">
        <w:rPr>
          <w:rFonts w:ascii="Times New Roman" w:hAnsi="Times New Roman" w:cs="Times New Roman"/>
          <w:color w:val="auto"/>
          <w:sz w:val="24"/>
          <w:szCs w:val="24"/>
        </w:rPr>
        <w:t>autosuportada</w:t>
      </w:r>
      <w:proofErr w:type="spellEnd"/>
      <w:r w:rsidR="00A75952" w:rsidRPr="009801BC">
        <w:rPr>
          <w:rFonts w:ascii="Times New Roman" w:hAnsi="Times New Roman" w:cs="Times New Roman"/>
          <w:color w:val="auto"/>
          <w:sz w:val="24"/>
          <w:szCs w:val="24"/>
        </w:rPr>
        <w:t xml:space="preserve">, de concreto ou constituída por chapas de aço, instalada para suportar as </w:t>
      </w:r>
      <w:proofErr w:type="spellStart"/>
      <w:r w:rsidR="00A75952" w:rsidRPr="009801BC">
        <w:rPr>
          <w:rFonts w:ascii="Times New Roman" w:hAnsi="Times New Roman" w:cs="Times New Roman"/>
          <w:color w:val="auto"/>
          <w:sz w:val="24"/>
          <w:szCs w:val="24"/>
        </w:rPr>
        <w:t>ETR´s</w:t>
      </w:r>
      <w:proofErr w:type="spellEnd"/>
      <w:r w:rsidR="00A75952" w:rsidRPr="009801BC">
        <w:rPr>
          <w:rFonts w:ascii="Times New Roman" w:hAnsi="Times New Roman" w:cs="Times New Roman"/>
          <w:color w:val="auto"/>
          <w:sz w:val="24"/>
          <w:szCs w:val="24"/>
        </w:rPr>
        <w:t>;</w:t>
      </w:r>
    </w:p>
    <w:p w14:paraId="4CC5E033" w14:textId="4855370F" w:rsidR="00A75952" w:rsidRPr="009801BC" w:rsidRDefault="005451ED"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X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Poste de Energia ou Poste de Iluminação</w:t>
      </w:r>
      <w:r w:rsidR="00A75952" w:rsidRPr="009801BC">
        <w:rPr>
          <w:rFonts w:ascii="Times New Roman" w:hAnsi="Times New Roman" w:cs="Times New Roman"/>
          <w:color w:val="auto"/>
          <w:sz w:val="24"/>
          <w:szCs w:val="24"/>
        </w:rPr>
        <w:t xml:space="preserve"> </w:t>
      </w:r>
      <w:r w:rsidR="00A75952" w:rsidRPr="009801BC">
        <w:rPr>
          <w:rFonts w:ascii="Times New Roman" w:hAnsi="Times New Roman" w:cs="Times New Roman"/>
          <w:b/>
          <w:bCs/>
          <w:color w:val="auto"/>
          <w:sz w:val="24"/>
          <w:szCs w:val="24"/>
        </w:rPr>
        <w:t>Pública</w:t>
      </w:r>
      <w:r w:rsidR="00A75952" w:rsidRPr="009801BC">
        <w:rPr>
          <w:rFonts w:ascii="Times New Roman" w:hAnsi="Times New Roman" w:cs="Times New Roman"/>
          <w:color w:val="auto"/>
          <w:sz w:val="24"/>
          <w:szCs w:val="24"/>
        </w:rPr>
        <w:t xml:space="preserve">: infraestrutura de madeira, cimento, ferro ou aço destinada a sustentar linhas de transmissão e/ou distribuição de energia elétrica e iluminação pública, que pode suportar </w:t>
      </w:r>
      <w:proofErr w:type="spellStart"/>
      <w:r w:rsidR="00A75952" w:rsidRPr="009801BC">
        <w:rPr>
          <w:rFonts w:ascii="Times New Roman" w:hAnsi="Times New Roman" w:cs="Times New Roman"/>
          <w:color w:val="auto"/>
          <w:sz w:val="24"/>
          <w:szCs w:val="24"/>
        </w:rPr>
        <w:t>ETRs</w:t>
      </w:r>
      <w:proofErr w:type="spellEnd"/>
      <w:r w:rsidR="00A75952" w:rsidRPr="009801BC">
        <w:rPr>
          <w:rFonts w:ascii="Times New Roman" w:hAnsi="Times New Roman" w:cs="Times New Roman"/>
          <w:color w:val="auto"/>
          <w:sz w:val="24"/>
          <w:szCs w:val="24"/>
        </w:rPr>
        <w:t>;</w:t>
      </w:r>
    </w:p>
    <w:p w14:paraId="7A81C7DE" w14:textId="31497585" w:rsidR="00A75952" w:rsidRPr="009801BC" w:rsidRDefault="005451ED" w:rsidP="005451ED">
      <w:pPr>
        <w:spacing w:after="0"/>
        <w:ind w:firstLine="1418"/>
        <w:jc w:val="both"/>
        <w:rPr>
          <w:rFonts w:ascii="Times New Roman" w:hAnsi="Times New Roman" w:cs="Times New Roman"/>
          <w:b/>
          <w:color w:val="auto"/>
          <w:sz w:val="24"/>
          <w:szCs w:val="24"/>
        </w:rPr>
      </w:pPr>
      <w:r w:rsidRPr="009801BC">
        <w:rPr>
          <w:rFonts w:ascii="Times New Roman" w:hAnsi="Times New Roman" w:cs="Times New Roman"/>
          <w:bCs/>
          <w:color w:val="auto"/>
          <w:sz w:val="24"/>
          <w:szCs w:val="24"/>
        </w:rPr>
        <w:t>XI -</w:t>
      </w:r>
      <w:r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b/>
          <w:color w:val="auto"/>
          <w:sz w:val="24"/>
          <w:szCs w:val="24"/>
        </w:rPr>
        <w:t xml:space="preserve">Prestadora </w:t>
      </w:r>
      <w:r w:rsidR="00A75952" w:rsidRPr="009801BC">
        <w:rPr>
          <w:rFonts w:ascii="Times New Roman" w:hAnsi="Times New Roman" w:cs="Times New Roman"/>
          <w:color w:val="auto"/>
          <w:sz w:val="24"/>
          <w:szCs w:val="24"/>
        </w:rPr>
        <w:t>–</w:t>
      </w:r>
      <w:r w:rsidR="00A75952" w:rsidRPr="009801BC">
        <w:rPr>
          <w:rFonts w:ascii="Times New Roman" w:hAnsi="Times New Roman" w:cs="Times New Roman"/>
          <w:b/>
          <w:color w:val="auto"/>
          <w:sz w:val="24"/>
          <w:szCs w:val="24"/>
        </w:rPr>
        <w:t xml:space="preserve"> </w:t>
      </w:r>
      <w:r w:rsidR="00A75952" w:rsidRPr="009801BC">
        <w:rPr>
          <w:rFonts w:ascii="Times New Roman" w:hAnsi="Times New Roman" w:cs="Times New Roman"/>
          <w:color w:val="auto"/>
          <w:sz w:val="24"/>
          <w:szCs w:val="24"/>
        </w:rPr>
        <w:t>Pessoa jurídica que detém concessão, permissão ou autorização para exploração de serviços de telecomunicações;</w:t>
      </w:r>
    </w:p>
    <w:p w14:paraId="52296CD6" w14:textId="2055832C" w:rsidR="00A75952" w:rsidRPr="009801BC" w:rsidRDefault="005451ED" w:rsidP="005451ED">
      <w:pPr>
        <w:pStyle w:val="NormalWeb"/>
        <w:spacing w:beforeAutospacing="0" w:after="0" w:afterAutospacing="0"/>
        <w:ind w:left="-11" w:firstLine="1418"/>
        <w:jc w:val="both"/>
      </w:pPr>
      <w:r w:rsidRPr="009801BC">
        <w:rPr>
          <w:bCs/>
        </w:rPr>
        <w:t>XII -</w:t>
      </w:r>
      <w:r w:rsidRPr="009801BC">
        <w:rPr>
          <w:b/>
        </w:rPr>
        <w:t xml:space="preserve"> </w:t>
      </w:r>
      <w:r w:rsidR="00A75952" w:rsidRPr="009801BC">
        <w:rPr>
          <w:b/>
        </w:rPr>
        <w:t>T</w:t>
      </w:r>
      <w:r w:rsidR="00A75952" w:rsidRPr="009801BC">
        <w:rPr>
          <w:b/>
          <w:bCs/>
        </w:rPr>
        <w:t xml:space="preserve">orre </w:t>
      </w:r>
      <w:r w:rsidR="00A75952" w:rsidRPr="009801BC">
        <w:rPr>
          <w:bCs/>
        </w:rPr>
        <w:t>–</w:t>
      </w:r>
      <w:r w:rsidR="00A75952" w:rsidRPr="009801BC">
        <w:t xml:space="preserve"> infraestrutura vertical transversal triangular ou quadrada, treliçada, que pode ser do tipo </w:t>
      </w:r>
      <w:proofErr w:type="spellStart"/>
      <w:r w:rsidR="00A75952" w:rsidRPr="009801BC">
        <w:t>autosuportada</w:t>
      </w:r>
      <w:proofErr w:type="spellEnd"/>
      <w:r w:rsidR="00A75952" w:rsidRPr="009801BC">
        <w:t xml:space="preserve"> ou estaiada; </w:t>
      </w:r>
    </w:p>
    <w:p w14:paraId="53FF499D" w14:textId="7AFB4815" w:rsidR="00A75952" w:rsidRPr="009801BC" w:rsidRDefault="005451ED" w:rsidP="005451ED">
      <w:pPr>
        <w:spacing w:after="0"/>
        <w:ind w:firstLine="1418"/>
        <w:rPr>
          <w:rFonts w:ascii="Times New Roman" w:hAnsi="Times New Roman" w:cs="Times New Roman"/>
          <w:color w:val="auto"/>
          <w:sz w:val="24"/>
          <w:szCs w:val="24"/>
        </w:rPr>
      </w:pPr>
      <w:r w:rsidRPr="009801BC">
        <w:rPr>
          <w:rFonts w:ascii="Times New Roman" w:eastAsia="Calibri" w:hAnsi="Times New Roman" w:cs="Times New Roman"/>
          <w:color w:val="auto"/>
          <w:sz w:val="24"/>
          <w:szCs w:val="24"/>
          <w:lang w:eastAsia="en-US"/>
        </w:rPr>
        <w:t>XIII -</w:t>
      </w:r>
      <w:r w:rsidRPr="009801BC">
        <w:rPr>
          <w:rFonts w:ascii="Times New Roman" w:eastAsia="Calibri" w:hAnsi="Times New Roman" w:cs="Times New Roman"/>
          <w:b/>
          <w:bCs/>
          <w:color w:val="auto"/>
          <w:sz w:val="24"/>
          <w:szCs w:val="24"/>
          <w:lang w:eastAsia="en-US"/>
        </w:rPr>
        <w:t xml:space="preserve"> </w:t>
      </w:r>
      <w:r w:rsidR="00A75952" w:rsidRPr="009801BC">
        <w:rPr>
          <w:rFonts w:ascii="Times New Roman" w:eastAsia="Calibri" w:hAnsi="Times New Roman" w:cs="Times New Roman"/>
          <w:b/>
          <w:bCs/>
          <w:color w:val="auto"/>
          <w:sz w:val="24"/>
          <w:szCs w:val="24"/>
          <w:lang w:eastAsia="en-US"/>
        </w:rPr>
        <w:t>Radiocomunicação:</w:t>
      </w:r>
      <w:r w:rsidR="00A75952" w:rsidRPr="009801BC">
        <w:rPr>
          <w:rFonts w:ascii="Times New Roman" w:eastAsia="Calibri" w:hAnsi="Times New Roman" w:cs="Times New Roman"/>
          <w:color w:val="auto"/>
          <w:sz w:val="24"/>
          <w:szCs w:val="24"/>
          <w:lang w:eastAsia="en-US"/>
        </w:rPr>
        <w:t xml:space="preserve"> telecomunicação que utiliza frequências radioelétricas não confinadas a fios, cabos ou outros meios físicos</w:t>
      </w:r>
      <w:r w:rsidR="00A75952" w:rsidRPr="009801BC">
        <w:rPr>
          <w:rFonts w:ascii="Times New Roman" w:hAnsi="Times New Roman" w:cs="Times New Roman"/>
          <w:color w:val="auto"/>
          <w:sz w:val="24"/>
          <w:szCs w:val="24"/>
        </w:rPr>
        <w:t>.</w:t>
      </w:r>
    </w:p>
    <w:p w14:paraId="03B7F6BD" w14:textId="77777777" w:rsidR="00A75952" w:rsidRPr="009801BC" w:rsidRDefault="00A75952" w:rsidP="005451ED">
      <w:pPr>
        <w:spacing w:after="0"/>
        <w:jc w:val="both"/>
        <w:rPr>
          <w:rFonts w:ascii="Times New Roman" w:hAnsi="Times New Roman" w:cs="Times New Roman"/>
          <w:color w:val="auto"/>
          <w:sz w:val="24"/>
          <w:szCs w:val="24"/>
        </w:rPr>
      </w:pPr>
    </w:p>
    <w:p w14:paraId="79EB42F7" w14:textId="070AEC82" w:rsidR="00613089" w:rsidRPr="009801BC" w:rsidRDefault="00613089" w:rsidP="005451ED">
      <w:pPr>
        <w:spacing w:after="0"/>
        <w:ind w:firstLine="1418"/>
        <w:jc w:val="both"/>
        <w:rPr>
          <w:rFonts w:ascii="Times New Roman" w:eastAsia="Calibri" w:hAnsi="Times New Roman" w:cs="Times New Roman"/>
          <w:color w:val="auto"/>
          <w:sz w:val="24"/>
          <w:szCs w:val="24"/>
          <w:lang w:eastAsia="en-US"/>
        </w:rPr>
      </w:pPr>
      <w:r w:rsidRPr="009801BC">
        <w:rPr>
          <w:rFonts w:ascii="Times New Roman" w:eastAsia="Calibri" w:hAnsi="Times New Roman" w:cs="Times New Roman"/>
          <w:color w:val="auto"/>
          <w:sz w:val="24"/>
          <w:szCs w:val="24"/>
          <w:lang w:eastAsia="en-US"/>
        </w:rPr>
        <w:t xml:space="preserve">Art. </w:t>
      </w:r>
      <w:r w:rsidR="00C443D1" w:rsidRPr="009801BC">
        <w:rPr>
          <w:rFonts w:ascii="Times New Roman" w:eastAsia="Calibri" w:hAnsi="Times New Roman" w:cs="Times New Roman"/>
          <w:color w:val="auto"/>
          <w:sz w:val="24"/>
          <w:szCs w:val="24"/>
          <w:lang w:eastAsia="en-US"/>
        </w:rPr>
        <w:t>3</w:t>
      </w:r>
      <w:r w:rsidR="005451ED" w:rsidRPr="009801BC">
        <w:rPr>
          <w:rFonts w:ascii="Times New Roman" w:eastAsia="Calibri" w:hAnsi="Times New Roman" w:cs="Times New Roman"/>
          <w:color w:val="auto"/>
          <w:sz w:val="24"/>
          <w:szCs w:val="24"/>
          <w:lang w:eastAsia="en-US"/>
        </w:rPr>
        <w:t>.</w:t>
      </w:r>
      <w:r w:rsidRPr="009801BC">
        <w:rPr>
          <w:rFonts w:ascii="Times New Roman" w:eastAsia="Calibri" w:hAnsi="Times New Roman" w:cs="Times New Roman"/>
          <w:color w:val="auto"/>
          <w:sz w:val="24"/>
          <w:szCs w:val="24"/>
          <w:lang w:eastAsia="en-US"/>
        </w:rPr>
        <w:t>º As Infraestruturas de Suporte para Estação Transmissora de Radiocomunicação – ETR, ETR móvel e ETR de pequeno porte, ficam enquadradas na categoria de equipamento urbano e são considerados bens de utilidade pública e relevante interesse social, conforme disposto na Lei Federal nº 13.116/2015 – Lei Geral de Antenas, podendo ser implantadas em todas as zonas ou categorias de uso, desde que atendam exclusivamente ao disposto nesta Lei, além de observar os gabaritos de altura estabelecidos na Portarias do DECEA nº 145, nº146 e 147/DGCEA de 3 de agosto de 2020, do Comando Aeronáutica, ou outra que vier a substituí-la.</w:t>
      </w:r>
    </w:p>
    <w:p w14:paraId="3F40977B" w14:textId="29DA2BF1" w:rsidR="00613089" w:rsidRPr="009801BC" w:rsidRDefault="00613089" w:rsidP="005451ED">
      <w:pPr>
        <w:spacing w:after="0"/>
        <w:ind w:firstLine="1418"/>
        <w:jc w:val="both"/>
        <w:rPr>
          <w:rFonts w:ascii="Times New Roman" w:eastAsia="Calibri" w:hAnsi="Times New Roman" w:cs="Times New Roman"/>
          <w:color w:val="auto"/>
          <w:sz w:val="24"/>
          <w:szCs w:val="24"/>
          <w:lang w:eastAsia="en-US"/>
        </w:rPr>
      </w:pPr>
      <w:r w:rsidRPr="009801BC">
        <w:rPr>
          <w:rFonts w:ascii="Times New Roman" w:eastAsia="Calibri" w:hAnsi="Times New Roman" w:cs="Times New Roman"/>
          <w:color w:val="auto"/>
          <w:sz w:val="24"/>
          <w:szCs w:val="24"/>
          <w:lang w:eastAsia="en-US"/>
        </w:rPr>
        <w:t>§1</w:t>
      </w:r>
      <w:r w:rsidR="005451ED" w:rsidRPr="009801BC">
        <w:rPr>
          <w:rFonts w:ascii="Times New Roman" w:eastAsia="Calibri" w:hAnsi="Times New Roman" w:cs="Times New Roman"/>
          <w:color w:val="auto"/>
          <w:sz w:val="24"/>
          <w:szCs w:val="24"/>
          <w:lang w:eastAsia="en-US"/>
        </w:rPr>
        <w:t>.</w:t>
      </w:r>
      <w:r w:rsidRPr="009801BC">
        <w:rPr>
          <w:rFonts w:ascii="Times New Roman" w:eastAsia="Calibri" w:hAnsi="Times New Roman" w:cs="Times New Roman"/>
          <w:color w:val="auto"/>
          <w:sz w:val="24"/>
          <w:szCs w:val="24"/>
          <w:lang w:eastAsia="en-US"/>
        </w:rPr>
        <w:t>º Em bens privados, é permitida a instalação de Infraestrutura de Suporte para Estação Transmissora de Radiocomunicação – ETR, ETR móvel e ETR de pequeno porte, mediante a devida autorização do proprietário do imóvel ou, quando não for possível, do possuidor do imóvel.</w:t>
      </w:r>
    </w:p>
    <w:p w14:paraId="4CA9B6FA" w14:textId="4304D2BA" w:rsidR="00613089" w:rsidRPr="009801BC" w:rsidRDefault="00613089" w:rsidP="005451ED">
      <w:pPr>
        <w:spacing w:after="0"/>
        <w:ind w:firstLine="1418"/>
        <w:jc w:val="both"/>
        <w:rPr>
          <w:rFonts w:ascii="Times New Roman" w:eastAsia="Calibri" w:hAnsi="Times New Roman" w:cs="Times New Roman"/>
          <w:color w:val="auto"/>
          <w:sz w:val="24"/>
          <w:szCs w:val="24"/>
          <w:lang w:eastAsia="en-US"/>
        </w:rPr>
      </w:pPr>
      <w:r w:rsidRPr="009801BC">
        <w:rPr>
          <w:rFonts w:ascii="Times New Roman" w:eastAsia="Calibri" w:hAnsi="Times New Roman" w:cs="Times New Roman"/>
          <w:color w:val="auto"/>
          <w:sz w:val="24"/>
          <w:szCs w:val="24"/>
          <w:lang w:eastAsia="en-US"/>
        </w:rPr>
        <w:t>§2</w:t>
      </w:r>
      <w:r w:rsidR="005451ED" w:rsidRPr="009801BC">
        <w:rPr>
          <w:rFonts w:ascii="Times New Roman" w:eastAsia="Calibri" w:hAnsi="Times New Roman" w:cs="Times New Roman"/>
          <w:color w:val="auto"/>
          <w:sz w:val="24"/>
          <w:szCs w:val="24"/>
          <w:lang w:eastAsia="en-US"/>
        </w:rPr>
        <w:t>.</w:t>
      </w:r>
      <w:r w:rsidRPr="009801BC">
        <w:rPr>
          <w:rFonts w:ascii="Times New Roman" w:eastAsia="Calibri" w:hAnsi="Times New Roman" w:cs="Times New Roman"/>
          <w:color w:val="auto"/>
          <w:sz w:val="24"/>
          <w:szCs w:val="24"/>
          <w:lang w:eastAsia="en-US"/>
        </w:rPr>
        <w:t>º Nos bens públicos de todos os tipos, é permitida a instalação de Infraestrutura de Suporte para Estação Transmissora de Radiocomunicação – ETR, ETR móvel e ETR de pequeno porte, mediante Permissão de Uso ou Concessão de Direito Real de Uso, que será outorgada pelo órgão</w:t>
      </w:r>
      <w:r w:rsidR="00C443D1" w:rsidRPr="009801BC">
        <w:rPr>
          <w:rFonts w:ascii="Times New Roman" w:eastAsia="Calibri" w:hAnsi="Times New Roman" w:cs="Times New Roman"/>
          <w:color w:val="auto"/>
          <w:sz w:val="24"/>
          <w:szCs w:val="24"/>
          <w:lang w:eastAsia="en-US"/>
        </w:rPr>
        <w:t xml:space="preserve"> </w:t>
      </w:r>
      <w:r w:rsidRPr="009801BC">
        <w:rPr>
          <w:rFonts w:ascii="Times New Roman" w:eastAsia="Calibri" w:hAnsi="Times New Roman" w:cs="Times New Roman"/>
          <w:color w:val="auto"/>
          <w:sz w:val="24"/>
          <w:szCs w:val="24"/>
          <w:lang w:eastAsia="en-US"/>
        </w:rPr>
        <w:t>competente, da qual deverão constar as cláusulas convencionais e o atendimento aos</w:t>
      </w:r>
      <w:r w:rsidR="00C443D1" w:rsidRPr="009801BC">
        <w:rPr>
          <w:rFonts w:ascii="Times New Roman" w:eastAsia="Calibri" w:hAnsi="Times New Roman" w:cs="Times New Roman"/>
          <w:color w:val="auto"/>
          <w:sz w:val="24"/>
          <w:szCs w:val="24"/>
          <w:lang w:eastAsia="en-US"/>
        </w:rPr>
        <w:t xml:space="preserve"> </w:t>
      </w:r>
      <w:r w:rsidRPr="009801BC">
        <w:rPr>
          <w:rFonts w:ascii="Times New Roman" w:eastAsia="Calibri" w:hAnsi="Times New Roman" w:cs="Times New Roman"/>
          <w:color w:val="auto"/>
          <w:sz w:val="24"/>
          <w:szCs w:val="24"/>
          <w:lang w:eastAsia="en-US"/>
        </w:rPr>
        <w:t>parâmetros de ocupação dos bens públicos.</w:t>
      </w:r>
    </w:p>
    <w:p w14:paraId="33B46C26" w14:textId="59A42D34" w:rsidR="00613089" w:rsidRPr="009801BC" w:rsidRDefault="00613089" w:rsidP="005451ED">
      <w:pPr>
        <w:spacing w:after="0"/>
        <w:ind w:firstLine="1418"/>
        <w:jc w:val="both"/>
        <w:rPr>
          <w:rFonts w:ascii="Times New Roman" w:eastAsia="Calibri" w:hAnsi="Times New Roman" w:cs="Times New Roman"/>
          <w:color w:val="auto"/>
          <w:sz w:val="24"/>
          <w:szCs w:val="24"/>
          <w:lang w:eastAsia="en-US"/>
        </w:rPr>
      </w:pPr>
      <w:r w:rsidRPr="009801BC">
        <w:rPr>
          <w:rFonts w:ascii="Times New Roman" w:eastAsia="Calibri" w:hAnsi="Times New Roman" w:cs="Times New Roman"/>
          <w:color w:val="auto"/>
          <w:sz w:val="24"/>
          <w:szCs w:val="24"/>
          <w:lang w:eastAsia="en-US"/>
        </w:rPr>
        <w:t>§3</w:t>
      </w:r>
      <w:r w:rsidR="005451ED" w:rsidRPr="009801BC">
        <w:rPr>
          <w:rFonts w:ascii="Times New Roman" w:eastAsia="Calibri" w:hAnsi="Times New Roman" w:cs="Times New Roman"/>
          <w:color w:val="auto"/>
          <w:sz w:val="24"/>
          <w:szCs w:val="24"/>
          <w:lang w:eastAsia="en-US"/>
        </w:rPr>
        <w:t>.</w:t>
      </w:r>
      <w:r w:rsidRPr="009801BC">
        <w:rPr>
          <w:rFonts w:ascii="Times New Roman" w:eastAsia="Calibri" w:hAnsi="Times New Roman" w:cs="Times New Roman"/>
          <w:color w:val="auto"/>
          <w:sz w:val="24"/>
          <w:szCs w:val="24"/>
          <w:lang w:eastAsia="en-US"/>
        </w:rPr>
        <w:t>º Nos bens públicos de uso comum do povo, a Permissão de Uso ou Concessão de Direito</w:t>
      </w:r>
      <w:r w:rsidR="00C443D1" w:rsidRPr="009801BC">
        <w:rPr>
          <w:rFonts w:ascii="Times New Roman" w:eastAsia="Calibri" w:hAnsi="Times New Roman" w:cs="Times New Roman"/>
          <w:color w:val="auto"/>
          <w:sz w:val="24"/>
          <w:szCs w:val="24"/>
          <w:lang w:eastAsia="en-US"/>
        </w:rPr>
        <w:t xml:space="preserve"> </w:t>
      </w:r>
      <w:r w:rsidRPr="009801BC">
        <w:rPr>
          <w:rFonts w:ascii="Times New Roman" w:eastAsia="Calibri" w:hAnsi="Times New Roman" w:cs="Times New Roman"/>
          <w:color w:val="auto"/>
          <w:sz w:val="24"/>
          <w:szCs w:val="24"/>
          <w:lang w:eastAsia="en-US"/>
        </w:rPr>
        <w:t>Real de Uso para implantação da Infraestrutura de Suporte para Estação Transmissora de</w:t>
      </w:r>
      <w:r w:rsidR="00C443D1" w:rsidRPr="009801BC">
        <w:rPr>
          <w:rFonts w:ascii="Times New Roman" w:eastAsia="Calibri" w:hAnsi="Times New Roman" w:cs="Times New Roman"/>
          <w:color w:val="auto"/>
          <w:sz w:val="24"/>
          <w:szCs w:val="24"/>
          <w:lang w:eastAsia="en-US"/>
        </w:rPr>
        <w:t xml:space="preserve"> </w:t>
      </w:r>
      <w:r w:rsidRPr="009801BC">
        <w:rPr>
          <w:rFonts w:ascii="Times New Roman" w:eastAsia="Calibri" w:hAnsi="Times New Roman" w:cs="Times New Roman"/>
          <w:color w:val="auto"/>
          <w:sz w:val="24"/>
          <w:szCs w:val="24"/>
          <w:lang w:eastAsia="en-US"/>
        </w:rPr>
        <w:t>Radiocomunicação – ETR, ETR móvel e ETR de pequeno porte, será outorgada pelo órgão</w:t>
      </w:r>
      <w:r w:rsidR="00C443D1" w:rsidRPr="009801BC">
        <w:rPr>
          <w:rFonts w:ascii="Times New Roman" w:eastAsia="Calibri" w:hAnsi="Times New Roman" w:cs="Times New Roman"/>
          <w:color w:val="auto"/>
          <w:sz w:val="24"/>
          <w:szCs w:val="24"/>
          <w:lang w:eastAsia="en-US"/>
        </w:rPr>
        <w:t xml:space="preserve"> </w:t>
      </w:r>
      <w:r w:rsidRPr="009801BC">
        <w:rPr>
          <w:rFonts w:ascii="Times New Roman" w:eastAsia="Calibri" w:hAnsi="Times New Roman" w:cs="Times New Roman"/>
          <w:color w:val="auto"/>
          <w:sz w:val="24"/>
          <w:szCs w:val="24"/>
          <w:lang w:eastAsia="en-US"/>
        </w:rPr>
        <w:t>competente a título não oneroso, nos termos da legislação federal.</w:t>
      </w:r>
    </w:p>
    <w:p w14:paraId="62F89C0D" w14:textId="284CD53B" w:rsidR="00613089" w:rsidRPr="009801BC" w:rsidRDefault="00613089" w:rsidP="005451ED">
      <w:pPr>
        <w:spacing w:after="0"/>
        <w:ind w:firstLine="1418"/>
        <w:jc w:val="both"/>
        <w:rPr>
          <w:rFonts w:ascii="Times New Roman" w:eastAsia="Calibri" w:hAnsi="Times New Roman" w:cs="Times New Roman"/>
          <w:color w:val="auto"/>
          <w:sz w:val="24"/>
          <w:szCs w:val="24"/>
          <w:lang w:eastAsia="en-US"/>
        </w:rPr>
      </w:pPr>
      <w:r w:rsidRPr="009801BC">
        <w:rPr>
          <w:rFonts w:ascii="Times New Roman" w:eastAsia="Calibri" w:hAnsi="Times New Roman" w:cs="Times New Roman"/>
          <w:color w:val="auto"/>
          <w:sz w:val="24"/>
          <w:szCs w:val="24"/>
          <w:lang w:eastAsia="en-US"/>
        </w:rPr>
        <w:t>§4</w:t>
      </w:r>
      <w:r w:rsidR="009801BC">
        <w:rPr>
          <w:rFonts w:ascii="Times New Roman" w:eastAsia="Calibri" w:hAnsi="Times New Roman" w:cs="Times New Roman"/>
          <w:color w:val="auto"/>
          <w:sz w:val="24"/>
          <w:szCs w:val="24"/>
          <w:lang w:eastAsia="en-US"/>
        </w:rPr>
        <w:t>.</w:t>
      </w:r>
      <w:r w:rsidRPr="009801BC">
        <w:rPr>
          <w:rFonts w:ascii="Times New Roman" w:eastAsia="Calibri" w:hAnsi="Times New Roman" w:cs="Times New Roman"/>
          <w:color w:val="auto"/>
          <w:sz w:val="24"/>
          <w:szCs w:val="24"/>
          <w:lang w:eastAsia="en-US"/>
        </w:rPr>
        <w:t>º Os equipamentos que compõem a Infraestrutura de Suporte e Estação Transmissora de</w:t>
      </w:r>
      <w:r w:rsidR="00C443D1" w:rsidRPr="009801BC">
        <w:rPr>
          <w:rFonts w:ascii="Times New Roman" w:eastAsia="Calibri" w:hAnsi="Times New Roman" w:cs="Times New Roman"/>
          <w:color w:val="auto"/>
          <w:sz w:val="24"/>
          <w:szCs w:val="24"/>
          <w:lang w:eastAsia="en-US"/>
        </w:rPr>
        <w:t xml:space="preserve"> </w:t>
      </w:r>
      <w:r w:rsidRPr="009801BC">
        <w:rPr>
          <w:rFonts w:ascii="Times New Roman" w:eastAsia="Calibri" w:hAnsi="Times New Roman" w:cs="Times New Roman"/>
          <w:color w:val="auto"/>
          <w:sz w:val="24"/>
          <w:szCs w:val="24"/>
          <w:lang w:eastAsia="en-US"/>
        </w:rPr>
        <w:t>Radiocomunicação – ETR, a ETR móvel e a ETR de pequeno porte, não são considerados áreas</w:t>
      </w:r>
      <w:r w:rsidR="00C443D1" w:rsidRPr="009801BC">
        <w:rPr>
          <w:rFonts w:ascii="Times New Roman" w:eastAsia="Calibri" w:hAnsi="Times New Roman" w:cs="Times New Roman"/>
          <w:color w:val="auto"/>
          <w:sz w:val="24"/>
          <w:szCs w:val="24"/>
          <w:lang w:eastAsia="en-US"/>
        </w:rPr>
        <w:t xml:space="preserve"> </w:t>
      </w:r>
      <w:r w:rsidRPr="009801BC">
        <w:rPr>
          <w:rFonts w:ascii="Times New Roman" w:eastAsia="Calibri" w:hAnsi="Times New Roman" w:cs="Times New Roman"/>
          <w:color w:val="auto"/>
          <w:sz w:val="24"/>
          <w:szCs w:val="24"/>
          <w:lang w:eastAsia="en-US"/>
        </w:rPr>
        <w:t>construídas ou edificadas para fins de aplicação do disposto na legislação de uso e ocupação do</w:t>
      </w:r>
      <w:r w:rsidR="00C443D1" w:rsidRPr="009801BC">
        <w:rPr>
          <w:rFonts w:ascii="Times New Roman" w:eastAsia="Calibri" w:hAnsi="Times New Roman" w:cs="Times New Roman"/>
          <w:color w:val="auto"/>
          <w:sz w:val="24"/>
          <w:szCs w:val="24"/>
          <w:lang w:eastAsia="en-US"/>
        </w:rPr>
        <w:t xml:space="preserve"> </w:t>
      </w:r>
      <w:r w:rsidRPr="009801BC">
        <w:rPr>
          <w:rFonts w:ascii="Times New Roman" w:eastAsia="Calibri" w:hAnsi="Times New Roman" w:cs="Times New Roman"/>
          <w:color w:val="auto"/>
          <w:sz w:val="24"/>
          <w:szCs w:val="24"/>
          <w:lang w:eastAsia="en-US"/>
        </w:rPr>
        <w:t>solo, não se vinculando ao imóvel onde ocorrerá a instalação.</w:t>
      </w:r>
    </w:p>
    <w:p w14:paraId="03656E19" w14:textId="77777777" w:rsidR="00A75952" w:rsidRPr="009801BC" w:rsidRDefault="00A75952" w:rsidP="005451ED">
      <w:pPr>
        <w:spacing w:after="0"/>
        <w:jc w:val="both"/>
        <w:rPr>
          <w:rFonts w:ascii="Times New Roman" w:hAnsi="Times New Roman" w:cs="Times New Roman"/>
          <w:color w:val="auto"/>
          <w:sz w:val="24"/>
          <w:szCs w:val="24"/>
        </w:rPr>
      </w:pPr>
    </w:p>
    <w:p w14:paraId="653D651C" w14:textId="6A621025" w:rsidR="00A75952" w:rsidRPr="009801BC" w:rsidRDefault="00A75952" w:rsidP="005451ED">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lastRenderedPageBreak/>
        <w:t>Art. 4</w:t>
      </w:r>
      <w:r w:rsidR="005451ED" w:rsidRP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color w:val="auto"/>
          <w:sz w:val="24"/>
          <w:szCs w:val="24"/>
        </w:rPr>
        <w:t xml:space="preserve"> Não estará sujeita ao licenciamento municipal estabelecido nesta Lei, bastando aos interessados comunicar previamente a implantação e funcionamento ao órgão municipal encarregado de licenciamento urbanístico: </w:t>
      </w:r>
    </w:p>
    <w:p w14:paraId="2647312F" w14:textId="1BD806B0" w:rsidR="00A75952" w:rsidRPr="009801BC" w:rsidRDefault="005451ED" w:rsidP="005451ED">
      <w:pPr>
        <w:pStyle w:val="PargrafodaLista"/>
        <w:spacing w:after="0"/>
        <w:ind w:left="0" w:firstLine="1418"/>
        <w:jc w:val="both"/>
        <w:rPr>
          <w:rFonts w:ascii="Times New Roman" w:hAnsi="Times New Roman"/>
          <w:color w:val="auto"/>
          <w:sz w:val="24"/>
          <w:szCs w:val="24"/>
          <w:lang w:val="pt-BR"/>
        </w:rPr>
      </w:pPr>
      <w:r w:rsidRPr="009801BC">
        <w:rPr>
          <w:rFonts w:ascii="Times New Roman" w:hAnsi="Times New Roman"/>
          <w:color w:val="auto"/>
          <w:sz w:val="24"/>
          <w:szCs w:val="24"/>
          <w:lang w:val="pt-BR"/>
        </w:rPr>
        <w:t xml:space="preserve">I - </w:t>
      </w:r>
      <w:proofErr w:type="gramStart"/>
      <w:r w:rsidR="00A75952" w:rsidRPr="009801BC">
        <w:rPr>
          <w:rFonts w:ascii="Times New Roman" w:hAnsi="Times New Roman"/>
          <w:color w:val="auto"/>
          <w:sz w:val="24"/>
          <w:szCs w:val="24"/>
          <w:lang w:val="pt-BR"/>
        </w:rPr>
        <w:t>de</w:t>
      </w:r>
      <w:proofErr w:type="gramEnd"/>
      <w:r w:rsidR="00A75952" w:rsidRPr="009801BC">
        <w:rPr>
          <w:rFonts w:ascii="Times New Roman" w:hAnsi="Times New Roman"/>
          <w:color w:val="auto"/>
          <w:sz w:val="24"/>
          <w:szCs w:val="24"/>
          <w:lang w:val="pt-BR"/>
        </w:rPr>
        <w:t xml:space="preserve"> ETR Móvel;</w:t>
      </w:r>
    </w:p>
    <w:p w14:paraId="14369525" w14:textId="6703E794" w:rsidR="00A75952" w:rsidRPr="009801BC" w:rsidRDefault="005451ED" w:rsidP="005451ED">
      <w:pPr>
        <w:pStyle w:val="PargrafodaLista"/>
        <w:spacing w:after="0"/>
        <w:ind w:left="0" w:firstLine="1418"/>
        <w:jc w:val="both"/>
        <w:rPr>
          <w:rFonts w:ascii="Times New Roman" w:hAnsi="Times New Roman"/>
          <w:color w:val="auto"/>
          <w:sz w:val="24"/>
          <w:szCs w:val="24"/>
          <w:lang w:val="pt-BR"/>
        </w:rPr>
      </w:pPr>
      <w:r w:rsidRPr="009801BC">
        <w:rPr>
          <w:rFonts w:ascii="Times New Roman" w:hAnsi="Times New Roman"/>
          <w:color w:val="auto"/>
          <w:sz w:val="24"/>
          <w:szCs w:val="24"/>
          <w:lang w:val="pt-BR"/>
        </w:rPr>
        <w:t xml:space="preserve">II - </w:t>
      </w:r>
      <w:proofErr w:type="gramStart"/>
      <w:r w:rsidR="00A75952" w:rsidRPr="009801BC">
        <w:rPr>
          <w:rFonts w:ascii="Times New Roman" w:hAnsi="Times New Roman"/>
          <w:color w:val="auto"/>
          <w:sz w:val="24"/>
          <w:szCs w:val="24"/>
          <w:lang w:val="pt-BR"/>
        </w:rPr>
        <w:t>de</w:t>
      </w:r>
      <w:proofErr w:type="gramEnd"/>
      <w:r w:rsidR="00A75952" w:rsidRPr="009801BC">
        <w:rPr>
          <w:rFonts w:ascii="Times New Roman" w:hAnsi="Times New Roman"/>
          <w:color w:val="auto"/>
          <w:sz w:val="24"/>
          <w:szCs w:val="24"/>
          <w:lang w:val="pt-BR"/>
        </w:rPr>
        <w:t xml:space="preserve"> ETR de Pequeno Porte;</w:t>
      </w:r>
    </w:p>
    <w:p w14:paraId="0D046158" w14:textId="4147D2C7" w:rsidR="00A75952" w:rsidRPr="009801BC" w:rsidRDefault="005451ED" w:rsidP="005451ED">
      <w:pPr>
        <w:pStyle w:val="PargrafodaLista"/>
        <w:spacing w:after="0"/>
        <w:ind w:left="0" w:firstLine="1418"/>
        <w:jc w:val="both"/>
        <w:rPr>
          <w:rFonts w:ascii="Times New Roman" w:hAnsi="Times New Roman"/>
          <w:color w:val="auto"/>
          <w:sz w:val="24"/>
          <w:szCs w:val="24"/>
          <w:lang w:val="pt-BR"/>
        </w:rPr>
      </w:pPr>
      <w:r w:rsidRPr="009801BC">
        <w:rPr>
          <w:rFonts w:ascii="Times New Roman" w:hAnsi="Times New Roman"/>
          <w:color w:val="auto"/>
          <w:sz w:val="24"/>
          <w:szCs w:val="24"/>
          <w:lang w:val="pt-BR"/>
        </w:rPr>
        <w:t xml:space="preserve">III - </w:t>
      </w:r>
      <w:r w:rsidR="00A75952" w:rsidRPr="009801BC">
        <w:rPr>
          <w:rFonts w:ascii="Times New Roman" w:hAnsi="Times New Roman"/>
          <w:color w:val="auto"/>
          <w:sz w:val="24"/>
          <w:szCs w:val="24"/>
          <w:lang w:val="pt-BR"/>
        </w:rPr>
        <w:t>de ETR em Área Internas;</w:t>
      </w:r>
    </w:p>
    <w:p w14:paraId="18BF3388" w14:textId="77777777" w:rsidR="005451ED" w:rsidRPr="009801BC" w:rsidRDefault="005451ED" w:rsidP="005451ED">
      <w:pPr>
        <w:pStyle w:val="PargrafodaLista"/>
        <w:spacing w:after="0"/>
        <w:ind w:left="0" w:firstLine="1418"/>
        <w:jc w:val="both"/>
        <w:rPr>
          <w:rFonts w:ascii="Times New Roman" w:hAnsi="Times New Roman"/>
          <w:color w:val="auto"/>
          <w:sz w:val="24"/>
          <w:szCs w:val="24"/>
          <w:lang w:val="pt-BR"/>
        </w:rPr>
      </w:pPr>
      <w:r w:rsidRPr="009801BC">
        <w:rPr>
          <w:rFonts w:ascii="Times New Roman" w:hAnsi="Times New Roman"/>
          <w:color w:val="auto"/>
          <w:sz w:val="24"/>
          <w:szCs w:val="24"/>
          <w:lang w:val="pt-BR"/>
        </w:rPr>
        <w:t xml:space="preserve">IV - </w:t>
      </w:r>
      <w:proofErr w:type="gramStart"/>
      <w:r w:rsidR="00A75952" w:rsidRPr="009801BC">
        <w:rPr>
          <w:rFonts w:ascii="Times New Roman" w:hAnsi="Times New Roman"/>
          <w:color w:val="auto"/>
          <w:sz w:val="24"/>
          <w:szCs w:val="24"/>
          <w:lang w:val="pt-BR"/>
        </w:rPr>
        <w:t>a</w:t>
      </w:r>
      <w:proofErr w:type="gramEnd"/>
      <w:r w:rsidR="00A75952" w:rsidRPr="009801BC">
        <w:rPr>
          <w:rFonts w:ascii="Times New Roman" w:hAnsi="Times New Roman"/>
          <w:color w:val="auto"/>
          <w:sz w:val="24"/>
          <w:szCs w:val="24"/>
          <w:lang w:val="pt-BR"/>
        </w:rPr>
        <w:t xml:space="preserve"> substituição da infraestrutura de suporte para ETR já licenciada; e</w:t>
      </w:r>
    </w:p>
    <w:p w14:paraId="1FA3374F" w14:textId="3345D312" w:rsidR="00A75952" w:rsidRPr="009801BC" w:rsidRDefault="005451ED" w:rsidP="005451ED">
      <w:pPr>
        <w:pStyle w:val="PargrafodaLista"/>
        <w:spacing w:after="0"/>
        <w:ind w:left="0" w:firstLine="1418"/>
        <w:jc w:val="both"/>
        <w:rPr>
          <w:rFonts w:ascii="Times New Roman" w:hAnsi="Times New Roman"/>
          <w:color w:val="auto"/>
          <w:sz w:val="24"/>
          <w:szCs w:val="24"/>
          <w:lang w:val="pt-BR"/>
        </w:rPr>
      </w:pPr>
      <w:r w:rsidRPr="009801BC">
        <w:rPr>
          <w:rFonts w:ascii="Times New Roman" w:hAnsi="Times New Roman"/>
          <w:color w:val="auto"/>
          <w:sz w:val="24"/>
          <w:szCs w:val="24"/>
        </w:rPr>
        <w:t xml:space="preserve">V - </w:t>
      </w:r>
      <w:r w:rsidR="00A75952" w:rsidRPr="009801BC">
        <w:rPr>
          <w:rFonts w:ascii="Times New Roman" w:hAnsi="Times New Roman"/>
          <w:color w:val="auto"/>
          <w:sz w:val="24"/>
          <w:szCs w:val="24"/>
        </w:rPr>
        <w:t xml:space="preserve">O </w:t>
      </w:r>
      <w:proofErr w:type="spellStart"/>
      <w:r w:rsidR="00A75952" w:rsidRPr="009801BC">
        <w:rPr>
          <w:rFonts w:ascii="Times New Roman" w:hAnsi="Times New Roman"/>
          <w:color w:val="auto"/>
          <w:sz w:val="24"/>
          <w:szCs w:val="24"/>
        </w:rPr>
        <w:t>compartilhamento</w:t>
      </w:r>
      <w:proofErr w:type="spellEnd"/>
      <w:r w:rsidR="00A75952" w:rsidRPr="009801BC">
        <w:rPr>
          <w:rFonts w:ascii="Times New Roman" w:hAnsi="Times New Roman"/>
          <w:color w:val="auto"/>
          <w:sz w:val="24"/>
          <w:szCs w:val="24"/>
        </w:rPr>
        <w:t xml:space="preserve"> de infraestrutura de suporte e ETR já licenciada.</w:t>
      </w:r>
    </w:p>
    <w:p w14:paraId="538DA70B" w14:textId="77777777" w:rsidR="00A75952" w:rsidRPr="009801BC" w:rsidRDefault="00A75952" w:rsidP="005451ED">
      <w:pPr>
        <w:spacing w:after="0"/>
        <w:jc w:val="both"/>
        <w:rPr>
          <w:rFonts w:ascii="Times New Roman" w:hAnsi="Times New Roman" w:cs="Times New Roman"/>
          <w:color w:val="auto"/>
          <w:sz w:val="24"/>
          <w:szCs w:val="24"/>
        </w:rPr>
      </w:pPr>
    </w:p>
    <w:p w14:paraId="7C4E2690" w14:textId="5E592BBF"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5</w:t>
      </w:r>
      <w:r w:rsidR="009801BC" w:rsidRP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color w:val="auto"/>
          <w:sz w:val="24"/>
          <w:szCs w:val="24"/>
        </w:rPr>
        <w:t xml:space="preserve"> O limite máximo de emissão de radiação eletromagnética, considerada a soma das emissões de radiação de todos os sistemas transmissores em funcionamento em qualquer localidade do Município, será aquele estabelecido em legislação e regulamentação federal para exposição humana aos campos elétricos, magnéticos ou eletromagnéticos.</w:t>
      </w:r>
    </w:p>
    <w:p w14:paraId="3AD09934" w14:textId="11D3D75C"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 xml:space="preserve">Parágrafo </w:t>
      </w:r>
      <w:r w:rsidR="009801BC" w:rsidRPr="009801BC">
        <w:rPr>
          <w:rFonts w:ascii="Times New Roman" w:hAnsi="Times New Roman" w:cs="Times New Roman"/>
          <w:color w:val="auto"/>
          <w:sz w:val="24"/>
          <w:szCs w:val="24"/>
        </w:rPr>
        <w:t>ú</w:t>
      </w:r>
      <w:r w:rsidRPr="009801BC">
        <w:rPr>
          <w:rFonts w:ascii="Times New Roman" w:hAnsi="Times New Roman" w:cs="Times New Roman"/>
          <w:color w:val="auto"/>
          <w:sz w:val="24"/>
          <w:szCs w:val="24"/>
        </w:rPr>
        <w:t>nico: Os órgãos municipais deverão oficiar ao órgão regulador federal de telecomunicações no caso de eventuais indícios de irregularidades quanto aos limites legais de exposição humana a campos elétricos, magnéticos e eletromagnéticos.</w:t>
      </w:r>
    </w:p>
    <w:p w14:paraId="6F924617" w14:textId="77777777" w:rsidR="00A75952" w:rsidRPr="009801BC" w:rsidRDefault="00A75952" w:rsidP="005451ED">
      <w:pPr>
        <w:spacing w:after="0"/>
        <w:jc w:val="both"/>
        <w:rPr>
          <w:rFonts w:ascii="Times New Roman" w:hAnsi="Times New Roman" w:cs="Times New Roman"/>
          <w:color w:val="auto"/>
          <w:sz w:val="24"/>
          <w:szCs w:val="24"/>
        </w:rPr>
      </w:pPr>
    </w:p>
    <w:p w14:paraId="357F9798" w14:textId="52EEA4CF" w:rsidR="00445D59" w:rsidRPr="009801BC" w:rsidRDefault="00445D59"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Art</w:t>
      </w:r>
      <w:r w:rsidR="009801BC" w:rsidRP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 6</w:t>
      </w:r>
      <w:r w:rsidR="009801BC" w:rsidRP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º A instalação de novas Infraestruturas de Suporte levará em conta a redução do impacto urbanístico, bem como observará as condições de compartilhamento de infraestruturas previstas nas regulamentações federais pertinentes.</w:t>
      </w:r>
    </w:p>
    <w:p w14:paraId="7AE771DE" w14:textId="6E93A6AD" w:rsidR="00445D59" w:rsidRPr="009801BC" w:rsidRDefault="00445D59"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§1</w:t>
      </w:r>
      <w:r w:rsidR="009801BC" w:rsidRP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º A expedição da licença para instalação de nova Infraestrutura de Suporte será precedida de avaliação de eventual capacidade excedente nas infraestruturas existentes no entorno do local da pretendida instalação. </w:t>
      </w:r>
    </w:p>
    <w:p w14:paraId="1C0845B7" w14:textId="69781A86" w:rsidR="00445D59" w:rsidRPr="009801BC" w:rsidRDefault="00445D59"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§2</w:t>
      </w:r>
      <w:r w:rsidR="009801BC" w:rsidRP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º É obrigatório o compartilhamento da capacidade excedente de Infraestruturas de Suporte existentes, exceto quando houver justificado motivo técnico</w:t>
      </w:r>
    </w:p>
    <w:p w14:paraId="312A2FBC" w14:textId="3D6D5782" w:rsidR="00A75952" w:rsidRPr="009801BC" w:rsidRDefault="00445D59"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§3</w:t>
      </w:r>
      <w:r w:rsidR="009801BC" w:rsidRP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º A construção e a ocupação de Infraestruturas de Suporte devem ser planejadas e executadas com vistas a permitir seu compartilhamento pelo maior número possível de prestadoras.</w:t>
      </w:r>
    </w:p>
    <w:p w14:paraId="3A760595" w14:textId="77777777" w:rsidR="00A75952" w:rsidRPr="009801BC" w:rsidRDefault="00A75952" w:rsidP="005451ED">
      <w:pPr>
        <w:spacing w:after="0"/>
        <w:jc w:val="both"/>
        <w:rPr>
          <w:rFonts w:ascii="Times New Roman" w:hAnsi="Times New Roman" w:cs="Times New Roman"/>
          <w:color w:val="auto"/>
          <w:sz w:val="24"/>
          <w:szCs w:val="24"/>
        </w:rPr>
      </w:pPr>
    </w:p>
    <w:p w14:paraId="77EFF151" w14:textId="77777777" w:rsidR="009801BC" w:rsidRPr="009801BC" w:rsidRDefault="009801BC" w:rsidP="005451ED">
      <w:pPr>
        <w:spacing w:after="0"/>
        <w:jc w:val="both"/>
        <w:rPr>
          <w:rFonts w:ascii="Times New Roman" w:hAnsi="Times New Roman" w:cs="Times New Roman"/>
          <w:color w:val="auto"/>
          <w:sz w:val="24"/>
          <w:szCs w:val="24"/>
        </w:rPr>
      </w:pPr>
    </w:p>
    <w:p w14:paraId="5CC0E724"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CAPÍTULO II</w:t>
      </w:r>
    </w:p>
    <w:p w14:paraId="6F702AE3"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DAS RESTRIÇÕES DE INSTALAÇÃO E OCUPAÇÃO DO SOLO</w:t>
      </w:r>
    </w:p>
    <w:p w14:paraId="3D2A4C5D" w14:textId="77777777" w:rsidR="00A75952" w:rsidRPr="009801BC" w:rsidRDefault="00A75952" w:rsidP="005451ED">
      <w:pPr>
        <w:spacing w:after="0"/>
        <w:jc w:val="both"/>
        <w:rPr>
          <w:rFonts w:ascii="Times New Roman" w:hAnsi="Times New Roman" w:cs="Times New Roman"/>
          <w:color w:val="auto"/>
          <w:sz w:val="24"/>
          <w:szCs w:val="24"/>
        </w:rPr>
      </w:pPr>
    </w:p>
    <w:p w14:paraId="1AC0560B" w14:textId="2F3DF0C7"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7</w:t>
      </w:r>
      <w:r w:rsidR="009801BC" w:rsidRP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 xml:space="preserve">Visando à proteção da paisagem urbana, a instalação externa das infraestruturas de suporte deverá atender às seguintes disposições para viabilizar as </w:t>
      </w:r>
      <w:proofErr w:type="spellStart"/>
      <w:r w:rsidRPr="009801BC">
        <w:rPr>
          <w:rFonts w:ascii="Times New Roman" w:hAnsi="Times New Roman" w:cs="Times New Roman"/>
          <w:color w:val="auto"/>
          <w:sz w:val="24"/>
          <w:szCs w:val="24"/>
        </w:rPr>
        <w:t>ETRs</w:t>
      </w:r>
      <w:proofErr w:type="spellEnd"/>
      <w:r w:rsidRPr="009801BC">
        <w:rPr>
          <w:rFonts w:ascii="Times New Roman" w:hAnsi="Times New Roman" w:cs="Times New Roman"/>
          <w:color w:val="auto"/>
          <w:sz w:val="24"/>
          <w:szCs w:val="24"/>
        </w:rPr>
        <w:t>:</w:t>
      </w:r>
    </w:p>
    <w:p w14:paraId="3B156E3E" w14:textId="4580AE63" w:rsidR="00A75952" w:rsidRPr="009801BC" w:rsidRDefault="009801BC"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 xml:space="preserve">I - </w:t>
      </w:r>
      <w:r w:rsidR="00A75952" w:rsidRPr="009801BC">
        <w:rPr>
          <w:rFonts w:ascii="Times New Roman" w:hAnsi="Times New Roman" w:cs="Times New Roman"/>
          <w:color w:val="auto"/>
          <w:sz w:val="24"/>
          <w:szCs w:val="24"/>
        </w:rPr>
        <w:t>Em relação à instalação de torres, 3m (três metros), do alinhamento frontal, e 1,5m (um metro e meio), das divisas laterais e de fundos, sempre contados a partir do eixo da base da torre em relação à divisa do imóvel ocupado;</w:t>
      </w:r>
    </w:p>
    <w:p w14:paraId="019BA993" w14:textId="5BD3DEA2" w:rsidR="00A75952" w:rsidRPr="009801BC" w:rsidRDefault="009801BC" w:rsidP="009801BC">
      <w:pPr>
        <w:pStyle w:val="PargrafodaLista"/>
        <w:spacing w:after="0"/>
        <w:ind w:left="0" w:firstLine="1418"/>
        <w:jc w:val="both"/>
        <w:rPr>
          <w:rFonts w:ascii="Times New Roman" w:hAnsi="Times New Roman"/>
          <w:color w:val="auto"/>
          <w:sz w:val="24"/>
          <w:szCs w:val="24"/>
          <w:lang w:val="pt-BR"/>
        </w:rPr>
      </w:pPr>
      <w:r w:rsidRPr="009801BC">
        <w:rPr>
          <w:rFonts w:ascii="Times New Roman" w:hAnsi="Times New Roman"/>
          <w:color w:val="auto"/>
          <w:sz w:val="24"/>
          <w:szCs w:val="24"/>
          <w:lang w:val="pt-BR"/>
        </w:rPr>
        <w:t xml:space="preserve">II - </w:t>
      </w:r>
      <w:r w:rsidR="00A75952" w:rsidRPr="009801BC">
        <w:rPr>
          <w:rFonts w:ascii="Times New Roman" w:hAnsi="Times New Roman"/>
          <w:color w:val="auto"/>
          <w:sz w:val="24"/>
          <w:szCs w:val="24"/>
          <w:lang w:val="pt-BR"/>
        </w:rPr>
        <w:t>Em relação à instalação de postes, 1,5m (um metro e meio) do alinhamento frontal, das divisas laterais e de fundos, sempre contados a partir do eixo do poste em relação à divisa do imóvel ocupado.</w:t>
      </w:r>
    </w:p>
    <w:p w14:paraId="6672D4BE" w14:textId="7C440EB4"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§1</w:t>
      </w:r>
      <w:r w:rsidR="009801BC" w:rsidRP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º Poderá ser autorizada a implantação de infraestrutura de suporte sem observância das limitações previstas neste artigo, nos casos de impossibilidade técnica para sua implantação, devidamente justificada junto aos órgãos Municipais competentes pelo interessado, </w:t>
      </w:r>
      <w:r w:rsidRPr="009801BC">
        <w:rPr>
          <w:rFonts w:ascii="Times New Roman" w:hAnsi="Times New Roman" w:cs="Times New Roman"/>
          <w:color w:val="auto"/>
          <w:sz w:val="24"/>
          <w:szCs w:val="24"/>
        </w:rPr>
        <w:lastRenderedPageBreak/>
        <w:t>mediante laudo que justifique a necessidade de sua instalação e indique os eventuais prejuízos caso não seja realizado.</w:t>
      </w:r>
    </w:p>
    <w:p w14:paraId="01A6C451" w14:textId="0E7DE96F"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Pr="009801BC">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9801BC" w:rsidRPr="009801BC">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801BC">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9801BC" w:rsidRPr="009801BC">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01BC">
        <w:rPr>
          <w:rFonts w:ascii="Times New Roman" w:hAnsi="Times New Roman" w:cs="Times New Roman"/>
          <w:color w:val="auto"/>
          <w:sz w:val="24"/>
          <w:szCs w:val="24"/>
        </w:rPr>
        <w:t xml:space="preserve">As restrições estabelecidas nos incisos I e II não se aplicam aos demais itens da infraestrutura de suporte, tais como: containers, </w:t>
      </w:r>
      <w:proofErr w:type="spellStart"/>
      <w:r w:rsidRPr="009801BC">
        <w:rPr>
          <w:rFonts w:ascii="Times New Roman" w:hAnsi="Times New Roman" w:cs="Times New Roman"/>
          <w:color w:val="auto"/>
          <w:sz w:val="24"/>
          <w:szCs w:val="24"/>
        </w:rPr>
        <w:t>esteiramento</w:t>
      </w:r>
      <w:proofErr w:type="spellEnd"/>
      <w:r w:rsidRPr="009801BC">
        <w:rPr>
          <w:rFonts w:ascii="Times New Roman" w:hAnsi="Times New Roman" w:cs="Times New Roman"/>
          <w:color w:val="auto"/>
          <w:sz w:val="24"/>
          <w:szCs w:val="24"/>
        </w:rPr>
        <w:t>, entre outros).</w:t>
      </w:r>
    </w:p>
    <w:p w14:paraId="4BE77735" w14:textId="5C9D143F"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§3</w:t>
      </w:r>
      <w:r w:rsidR="009801BC" w:rsidRP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º As restrições estabelecidas no inciso II, deste artigo, não se aplicam aos postes, edificados ou a edificar, em bens públicos de uso comum.</w:t>
      </w:r>
    </w:p>
    <w:p w14:paraId="09D5147C" w14:textId="77777777" w:rsidR="00A75952" w:rsidRPr="009801BC" w:rsidRDefault="00A75952" w:rsidP="005451ED">
      <w:pPr>
        <w:spacing w:after="0"/>
        <w:jc w:val="both"/>
        <w:rPr>
          <w:rFonts w:ascii="Times New Roman" w:hAnsi="Times New Roman" w:cs="Times New Roman"/>
          <w:color w:val="auto"/>
          <w:sz w:val="24"/>
          <w:szCs w:val="24"/>
        </w:rPr>
      </w:pPr>
    </w:p>
    <w:p w14:paraId="4E7F7F8F" w14:textId="0420FEB4"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8</w:t>
      </w:r>
      <w:r w:rsid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 xml:space="preserve">Poderá ser admitida a instalação de abrigos de equipamentos da Estação transmissora de radiocomunicação nos limites do terreno, desde que: </w:t>
      </w:r>
    </w:p>
    <w:p w14:paraId="131D4101" w14:textId="46E30813" w:rsidR="00A75952" w:rsidRPr="009801BC" w:rsidRDefault="009801BC" w:rsidP="009801BC">
      <w:pPr>
        <w:pStyle w:val="PargrafodaLista"/>
        <w:spacing w:after="0"/>
        <w:ind w:left="0" w:firstLine="1418"/>
        <w:jc w:val="both"/>
        <w:rPr>
          <w:rFonts w:ascii="Times New Roman" w:hAnsi="Times New Roman"/>
          <w:color w:val="auto"/>
          <w:sz w:val="24"/>
          <w:szCs w:val="24"/>
          <w:lang w:val="pt-BR"/>
        </w:rPr>
      </w:pPr>
      <w:r>
        <w:rPr>
          <w:rFonts w:ascii="Times New Roman" w:hAnsi="Times New Roman"/>
          <w:color w:val="auto"/>
          <w:sz w:val="24"/>
          <w:szCs w:val="24"/>
          <w:lang w:val="pt-BR"/>
        </w:rPr>
        <w:t xml:space="preserve">I - </w:t>
      </w:r>
      <w:r w:rsidR="00A75952" w:rsidRPr="009801BC">
        <w:rPr>
          <w:rFonts w:ascii="Times New Roman" w:hAnsi="Times New Roman"/>
          <w:color w:val="auto"/>
          <w:sz w:val="24"/>
          <w:szCs w:val="24"/>
          <w:lang w:val="pt-BR"/>
        </w:rPr>
        <w:t>Não exista prejuízo para a ventilação do imóvel vizinho;</w:t>
      </w:r>
    </w:p>
    <w:p w14:paraId="64537723" w14:textId="6E4208DD" w:rsidR="00A75952" w:rsidRPr="009801BC" w:rsidRDefault="009801BC" w:rsidP="009801BC">
      <w:pPr>
        <w:pStyle w:val="PargrafodaLista"/>
        <w:spacing w:after="0"/>
        <w:ind w:left="0" w:firstLine="1418"/>
        <w:jc w:val="both"/>
        <w:rPr>
          <w:rFonts w:ascii="Times New Roman" w:hAnsi="Times New Roman"/>
          <w:color w:val="auto"/>
          <w:sz w:val="24"/>
          <w:szCs w:val="24"/>
          <w:lang w:val="pt-BR"/>
        </w:rPr>
      </w:pPr>
      <w:r>
        <w:rPr>
          <w:rFonts w:ascii="Times New Roman" w:hAnsi="Times New Roman"/>
          <w:color w:val="auto"/>
          <w:sz w:val="24"/>
          <w:szCs w:val="24"/>
          <w:lang w:val="pt-BR"/>
        </w:rPr>
        <w:t xml:space="preserve">II - </w:t>
      </w:r>
      <w:r w:rsidR="00A75952" w:rsidRPr="009801BC">
        <w:rPr>
          <w:rFonts w:ascii="Times New Roman" w:hAnsi="Times New Roman"/>
          <w:color w:val="auto"/>
          <w:sz w:val="24"/>
          <w:szCs w:val="24"/>
          <w:lang w:val="pt-BR"/>
        </w:rPr>
        <w:t>Não seja aberta janela voltada para a edificação vizinha.</w:t>
      </w:r>
    </w:p>
    <w:p w14:paraId="710E6742" w14:textId="77777777" w:rsidR="00A75952" w:rsidRPr="009801BC" w:rsidRDefault="00A75952" w:rsidP="009801BC">
      <w:pPr>
        <w:spacing w:after="0"/>
        <w:ind w:firstLine="1418"/>
        <w:jc w:val="both"/>
        <w:rPr>
          <w:rFonts w:ascii="Times New Roman" w:hAnsi="Times New Roman" w:cs="Times New Roman"/>
          <w:color w:val="auto"/>
          <w:sz w:val="24"/>
          <w:szCs w:val="24"/>
        </w:rPr>
      </w:pPr>
    </w:p>
    <w:p w14:paraId="150CC6B0" w14:textId="2C95E9F3"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9</w:t>
      </w:r>
      <w:r w:rsid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 xml:space="preserve">A instalação dos equipamentos de transmissão, </w:t>
      </w:r>
      <w:r w:rsidRPr="009801BC">
        <w:rPr>
          <w:rFonts w:ascii="Times New Roman" w:hAnsi="Times New Roman" w:cs="Times New Roman"/>
          <w:i/>
          <w:color w:val="auto"/>
          <w:sz w:val="24"/>
          <w:szCs w:val="24"/>
        </w:rPr>
        <w:t>containers</w:t>
      </w:r>
      <w:r w:rsidRPr="009801BC">
        <w:rPr>
          <w:rFonts w:ascii="Times New Roman" w:hAnsi="Times New Roman" w:cs="Times New Roman"/>
          <w:color w:val="auto"/>
          <w:sz w:val="24"/>
          <w:szCs w:val="24"/>
        </w:rPr>
        <w:t>, antenas, cabos e mastros no topo e fachadas de edificações é admitida desde que sejam garantidas condições de segurança previstas nas normas técnicas e legais aplicáveis, para as pessoas no interior da edificação e para aquelas que acessarem o topo do edifício.</w:t>
      </w:r>
    </w:p>
    <w:p w14:paraId="76E85390" w14:textId="1079FBFD" w:rsidR="00A75952" w:rsidRPr="009801BC" w:rsidRDefault="00A75952" w:rsidP="009801BC">
      <w:pPr>
        <w:spacing w:after="0"/>
        <w:ind w:firstLine="1418"/>
        <w:jc w:val="both"/>
        <w:rPr>
          <w:rFonts w:ascii="Times New Roman" w:hAnsi="Times New Roman" w:cs="Times New Roman"/>
          <w:color w:val="auto"/>
          <w:sz w:val="24"/>
          <w:szCs w:val="24"/>
        </w:rPr>
      </w:pPr>
      <w:bookmarkStart w:id="0" w:name="OLE_LINK3"/>
      <w:bookmarkStart w:id="1" w:name="OLE_LINK4"/>
      <w:r w:rsidRPr="009801BC">
        <w:rPr>
          <w:rFonts w:ascii="Times New Roman" w:hAnsi="Times New Roman" w:cs="Times New Roman"/>
          <w:color w:val="auto"/>
          <w:sz w:val="24"/>
          <w:szCs w:val="24"/>
        </w:rPr>
        <w:t>§</w:t>
      </w:r>
      <w:proofErr w:type="gramStart"/>
      <w:r w:rsidRPr="009801BC">
        <w:rPr>
          <w:rFonts w:ascii="Times New Roman" w:hAnsi="Times New Roman" w:cs="Times New Roman"/>
          <w:color w:val="auto"/>
          <w:sz w:val="24"/>
          <w:szCs w:val="24"/>
        </w:rPr>
        <w:t>1</w:t>
      </w:r>
      <w:r w:rsid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w:t>
      </w:r>
      <w:proofErr w:type="gramEnd"/>
      <w:r w:rsidRPr="009801BC">
        <w:rPr>
          <w:rFonts w:ascii="Times New Roman" w:hAnsi="Times New Roman" w:cs="Times New Roman"/>
          <w:color w:val="auto"/>
          <w:sz w:val="24"/>
          <w:szCs w:val="24"/>
        </w:rPr>
        <w:t xml:space="preserve"> </w:t>
      </w:r>
      <w:bookmarkEnd w:id="0"/>
      <w:bookmarkEnd w:id="1"/>
      <w:r w:rsidRPr="009801BC">
        <w:rPr>
          <w:rFonts w:ascii="Times New Roman" w:hAnsi="Times New Roman" w:cs="Times New Roman"/>
          <w:color w:val="auto"/>
          <w:sz w:val="24"/>
          <w:szCs w:val="24"/>
        </w:rPr>
        <w:t xml:space="preserve">Nas </w:t>
      </w:r>
      <w:proofErr w:type="spellStart"/>
      <w:r w:rsidRPr="009801BC">
        <w:rPr>
          <w:rFonts w:ascii="Times New Roman" w:hAnsi="Times New Roman" w:cs="Times New Roman"/>
          <w:color w:val="auto"/>
          <w:sz w:val="24"/>
          <w:szCs w:val="24"/>
        </w:rPr>
        <w:t>ETRs</w:t>
      </w:r>
      <w:proofErr w:type="spellEnd"/>
      <w:r w:rsidRPr="009801BC">
        <w:rPr>
          <w:rFonts w:ascii="Times New Roman" w:hAnsi="Times New Roman" w:cs="Times New Roman"/>
          <w:color w:val="auto"/>
          <w:sz w:val="24"/>
          <w:szCs w:val="24"/>
        </w:rPr>
        <w:t xml:space="preserve"> e infraestrutura de suporte instaladas em topos de edifícios não deverão observar o disposto nos incisos I e II do artigo 7</w:t>
      </w:r>
      <w:r w:rsid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º da presente Lei.</w:t>
      </w:r>
    </w:p>
    <w:p w14:paraId="63D4D141" w14:textId="1AB442F9"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w:t>
      </w:r>
      <w:proofErr w:type="gramStart"/>
      <w:r w:rsidRPr="009801BC">
        <w:rPr>
          <w:rFonts w:ascii="Times New Roman" w:hAnsi="Times New Roman" w:cs="Times New Roman"/>
          <w:color w:val="auto"/>
          <w:sz w:val="24"/>
          <w:szCs w:val="24"/>
        </w:rPr>
        <w:t>2</w:t>
      </w:r>
      <w:r w:rsid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w:t>
      </w:r>
      <w:proofErr w:type="gramEnd"/>
      <w:r w:rsidRPr="009801BC">
        <w:rPr>
          <w:rFonts w:ascii="Times New Roman" w:hAnsi="Times New Roman" w:cs="Times New Roman"/>
          <w:color w:val="auto"/>
          <w:sz w:val="24"/>
          <w:szCs w:val="24"/>
        </w:rPr>
        <w:t xml:space="preserve"> Os equipamentos elencados no </w:t>
      </w:r>
      <w:r w:rsidRPr="009801BC">
        <w:rPr>
          <w:rFonts w:ascii="Times New Roman" w:hAnsi="Times New Roman" w:cs="Times New Roman"/>
          <w:i/>
          <w:color w:val="auto"/>
          <w:sz w:val="24"/>
          <w:szCs w:val="24"/>
        </w:rPr>
        <w:t>caput</w:t>
      </w:r>
      <w:r w:rsidRPr="009801BC">
        <w:rPr>
          <w:rFonts w:ascii="Times New Roman" w:hAnsi="Times New Roman" w:cs="Times New Roman"/>
          <w:color w:val="auto"/>
          <w:sz w:val="24"/>
          <w:szCs w:val="24"/>
        </w:rPr>
        <w:t xml:space="preserve"> deste artigo obedecerão às limitações das divisas do terreno do imóvel, não podendo apresentar projeção que ultrapasse o limite da edificação existente para o lote vizinho, quando a edificação ocupar todo o lote próprio. </w:t>
      </w:r>
    </w:p>
    <w:p w14:paraId="766C837A" w14:textId="77777777" w:rsidR="00A75952" w:rsidRPr="009801BC" w:rsidRDefault="00A75952" w:rsidP="005451ED">
      <w:pPr>
        <w:spacing w:after="0"/>
        <w:jc w:val="both"/>
        <w:rPr>
          <w:rFonts w:ascii="Times New Roman" w:hAnsi="Times New Roman" w:cs="Times New Roman"/>
          <w:color w:val="auto"/>
          <w:sz w:val="24"/>
          <w:szCs w:val="24"/>
        </w:rPr>
      </w:pPr>
    </w:p>
    <w:p w14:paraId="3BFCC97F" w14:textId="1CD63FF3"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10</w:t>
      </w:r>
      <w:r w:rsidR="009801BC">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Os equipamentos que compõem a ETR deverão receber, se necessário, tratamento acústico para que o ruído não ultrapasse os limites máximos permitidos e estabelecidos em legislação pertinente.</w:t>
      </w:r>
    </w:p>
    <w:p w14:paraId="6BCACF72" w14:textId="77777777" w:rsidR="00A75952" w:rsidRPr="009801BC" w:rsidRDefault="00A75952" w:rsidP="009801BC">
      <w:pPr>
        <w:pStyle w:val="Default"/>
        <w:ind w:firstLine="1418"/>
        <w:rPr>
          <w:color w:val="auto"/>
        </w:rPr>
      </w:pPr>
    </w:p>
    <w:p w14:paraId="5E853F19" w14:textId="77777777" w:rsidR="00A75952" w:rsidRPr="009801BC" w:rsidRDefault="00A75952" w:rsidP="009801BC">
      <w:pPr>
        <w:pStyle w:val="Default"/>
        <w:ind w:firstLine="1418"/>
        <w:rPr>
          <w:color w:val="auto"/>
        </w:rPr>
      </w:pPr>
      <w:r w:rsidRPr="009801BC">
        <w:rPr>
          <w:color w:val="auto"/>
        </w:rPr>
        <w:t xml:space="preserve">Art. 11. A implantação das </w:t>
      </w:r>
      <w:proofErr w:type="spellStart"/>
      <w:r w:rsidRPr="009801BC">
        <w:rPr>
          <w:color w:val="auto"/>
        </w:rPr>
        <w:t>ETRs</w:t>
      </w:r>
      <w:proofErr w:type="spellEnd"/>
      <w:r w:rsidRPr="009801BC">
        <w:rPr>
          <w:color w:val="auto"/>
        </w:rPr>
        <w:t xml:space="preserve"> deverá observar as seguintes diretrizes: </w:t>
      </w:r>
    </w:p>
    <w:p w14:paraId="020AAED2" w14:textId="77777777" w:rsidR="00A75952" w:rsidRPr="009801BC" w:rsidRDefault="00A75952" w:rsidP="009801BC">
      <w:pPr>
        <w:spacing w:after="0"/>
        <w:ind w:firstLine="1418"/>
        <w:rPr>
          <w:rFonts w:ascii="Times New Roman" w:hAnsi="Times New Roman" w:cs="Times New Roman"/>
          <w:color w:val="auto"/>
          <w:sz w:val="24"/>
          <w:szCs w:val="24"/>
        </w:rPr>
      </w:pPr>
      <w:r w:rsidRPr="009801BC">
        <w:rPr>
          <w:rFonts w:ascii="Times New Roman" w:hAnsi="Times New Roman" w:cs="Times New Roman"/>
          <w:color w:val="auto"/>
          <w:sz w:val="24"/>
          <w:szCs w:val="24"/>
        </w:rPr>
        <w:t>I – Redução do impacto paisagístico, sempre que tecnicamente possível e economicamente viável, nos termos da legislação federal;</w:t>
      </w:r>
    </w:p>
    <w:p w14:paraId="6EE14CEF" w14:textId="77777777" w:rsidR="00A75952" w:rsidRPr="009801BC" w:rsidRDefault="00A75952" w:rsidP="009801BC">
      <w:pPr>
        <w:pStyle w:val="Default"/>
        <w:ind w:firstLine="1418"/>
        <w:rPr>
          <w:color w:val="auto"/>
        </w:rPr>
      </w:pPr>
      <w:r w:rsidRPr="009801BC">
        <w:rPr>
          <w:color w:val="auto"/>
        </w:rPr>
        <w:t xml:space="preserve">II – Priorização da utilização de equipamentos de infraestrutura já implantados, como redes de iluminação pública, sistemas de videomonitoramento público, distribuição de energia e mobiliário urbano; e </w:t>
      </w:r>
    </w:p>
    <w:p w14:paraId="545151D4" w14:textId="77777777" w:rsidR="00A75952" w:rsidRPr="009801BC" w:rsidRDefault="00A75952" w:rsidP="009801BC">
      <w:pPr>
        <w:spacing w:after="0"/>
        <w:ind w:firstLine="1418"/>
        <w:rPr>
          <w:rFonts w:ascii="Times New Roman" w:hAnsi="Times New Roman" w:cs="Times New Roman"/>
          <w:color w:val="auto"/>
          <w:sz w:val="24"/>
          <w:szCs w:val="24"/>
        </w:rPr>
      </w:pPr>
      <w:r w:rsidRPr="009801BC">
        <w:rPr>
          <w:rFonts w:ascii="Times New Roman" w:hAnsi="Times New Roman" w:cs="Times New Roman"/>
          <w:color w:val="auto"/>
          <w:sz w:val="24"/>
          <w:szCs w:val="24"/>
        </w:rPr>
        <w:t xml:space="preserve">III – priorização do compartilhamento de infraestrutura no caso de implantação em torres de telecomunicação e sistema </w:t>
      </w:r>
      <w:proofErr w:type="spellStart"/>
      <w:r w:rsidRPr="009801BC">
        <w:rPr>
          <w:rFonts w:ascii="Times New Roman" w:hAnsi="Times New Roman" w:cs="Times New Roman"/>
          <w:i/>
          <w:iCs/>
          <w:color w:val="auto"/>
          <w:sz w:val="24"/>
          <w:szCs w:val="24"/>
        </w:rPr>
        <w:t>rooftop</w:t>
      </w:r>
      <w:proofErr w:type="spellEnd"/>
      <w:r w:rsidRPr="009801BC">
        <w:rPr>
          <w:rFonts w:ascii="Times New Roman" w:hAnsi="Times New Roman" w:cs="Times New Roman"/>
          <w:color w:val="auto"/>
          <w:sz w:val="24"/>
          <w:szCs w:val="24"/>
        </w:rPr>
        <w:t>.</w:t>
      </w:r>
    </w:p>
    <w:p w14:paraId="4817843A" w14:textId="77777777" w:rsidR="00A75952" w:rsidRPr="009801BC" w:rsidRDefault="00A75952" w:rsidP="005451ED">
      <w:pPr>
        <w:spacing w:after="0"/>
        <w:rPr>
          <w:rFonts w:ascii="Times New Roman" w:hAnsi="Times New Roman" w:cs="Times New Roman"/>
          <w:color w:val="auto"/>
          <w:sz w:val="24"/>
          <w:szCs w:val="24"/>
        </w:rPr>
      </w:pPr>
    </w:p>
    <w:p w14:paraId="49388175" w14:textId="77777777" w:rsidR="00A75952" w:rsidRPr="009801BC" w:rsidRDefault="00A75952" w:rsidP="005451ED">
      <w:pPr>
        <w:spacing w:after="0"/>
        <w:rPr>
          <w:rFonts w:ascii="Times New Roman" w:hAnsi="Times New Roman" w:cs="Times New Roman"/>
          <w:color w:val="auto"/>
          <w:sz w:val="24"/>
          <w:szCs w:val="24"/>
        </w:rPr>
      </w:pPr>
    </w:p>
    <w:p w14:paraId="17CB3DEC"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CAPÍTULO III</w:t>
      </w:r>
    </w:p>
    <w:p w14:paraId="6B134718"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DA OUTORGA DO ALVARÁ DE CONSTRUÇÃO, DO CERTIFICADO DE CONCLUSÃO DE OBRA E AUTORIZAÇÃO AMBIENTAL</w:t>
      </w:r>
    </w:p>
    <w:p w14:paraId="5D9B650B" w14:textId="77777777" w:rsidR="00A75952" w:rsidRPr="009801BC" w:rsidRDefault="00A75952" w:rsidP="005451ED">
      <w:pPr>
        <w:spacing w:after="0"/>
        <w:jc w:val="both"/>
        <w:rPr>
          <w:rFonts w:ascii="Times New Roman" w:hAnsi="Times New Roman" w:cs="Times New Roman"/>
          <w:color w:val="auto"/>
          <w:sz w:val="24"/>
          <w:szCs w:val="24"/>
        </w:rPr>
      </w:pPr>
    </w:p>
    <w:p w14:paraId="2D80449E" w14:textId="7E0E80D7"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12</w:t>
      </w:r>
      <w:r w:rsidR="009801BC">
        <w:rPr>
          <w:rFonts w:ascii="Times New Roman" w:hAnsi="Times New Roman" w:cs="Times New Roman"/>
          <w:bCs/>
          <w:color w:val="auto"/>
          <w:sz w:val="24"/>
          <w:szCs w:val="24"/>
        </w:rPr>
        <w:t>.</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 xml:space="preserve">A implantação das Infraestruturas de suporte para equipamentos de telecomunicações depende da expedição de Alvará de Construção. </w:t>
      </w:r>
    </w:p>
    <w:p w14:paraId="2CD53146" w14:textId="77777777" w:rsidR="00A75952" w:rsidRPr="009801BC" w:rsidRDefault="00A75952" w:rsidP="009801BC">
      <w:pPr>
        <w:spacing w:after="0"/>
        <w:ind w:firstLine="1418"/>
        <w:jc w:val="both"/>
        <w:rPr>
          <w:rFonts w:ascii="Times New Roman" w:hAnsi="Times New Roman" w:cs="Times New Roman"/>
          <w:color w:val="auto"/>
          <w:sz w:val="24"/>
          <w:szCs w:val="24"/>
        </w:rPr>
      </w:pPr>
    </w:p>
    <w:p w14:paraId="09D01609" w14:textId="39CE9E0B"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lastRenderedPageBreak/>
        <w:t>Art. 13</w:t>
      </w:r>
      <w:r w:rsidR="009801BC">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 A atuação e eventual autorização do órgão ambiental pertinente ou do órgão gestor somente será necessária quando se tratar de instalação em Área de Preservação Permanente ou Unidade de Conservação</w:t>
      </w:r>
    </w:p>
    <w:p w14:paraId="454060D3" w14:textId="4319FA96"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§1</w:t>
      </w:r>
      <w:r w:rsidR="009801BC" w:rsidRP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O processo de licenciamento ambiental, quando for necessário, ocorrerá de maneira integrada ao procedimento de licenciamento urbanístico, cujas autorizações serão expedidas mediante procedimento simplificado.</w:t>
      </w:r>
    </w:p>
    <w:p w14:paraId="1999D5EC" w14:textId="5B2469BF"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§2</w:t>
      </w:r>
      <w:r w:rsidR="009801BC" w:rsidRPr="009801BC">
        <w:rPr>
          <w:rFonts w:ascii="Times New Roman" w:hAnsi="Times New Roman" w:cs="Times New Roman"/>
          <w:bCs/>
          <w:color w:val="auto"/>
          <w:sz w:val="24"/>
          <w:szCs w:val="24"/>
        </w:rPr>
        <w:t>.</w:t>
      </w:r>
      <w:r w:rsidRPr="009801BC">
        <w:rPr>
          <w:rFonts w:ascii="Times New Roman" w:hAnsi="Times New Roman" w:cs="Times New Roman"/>
          <w:bCs/>
          <w:color w:val="auto"/>
          <w:sz w:val="24"/>
          <w:szCs w:val="24"/>
        </w:rPr>
        <w:t>º</w:t>
      </w:r>
      <w:r w:rsidRPr="009801BC">
        <w:rPr>
          <w:rFonts w:ascii="Times New Roman" w:hAnsi="Times New Roman" w:cs="Times New Roman"/>
          <w:color w:val="auto"/>
          <w:sz w:val="24"/>
          <w:szCs w:val="24"/>
        </w:rPr>
        <w:t xml:space="preserve"> A licença ambiental de implantação da infraestrutura terá prazo indeterminado, atestando que a obra foi executada, conforme projeto aprovado.</w:t>
      </w:r>
    </w:p>
    <w:p w14:paraId="3DB08CA9" w14:textId="1CB420B0" w:rsidR="00A75952" w:rsidRPr="009801BC" w:rsidRDefault="00A75952" w:rsidP="005451ED">
      <w:pPr>
        <w:tabs>
          <w:tab w:val="left" w:pos="6540"/>
        </w:tabs>
        <w:spacing w:after="0"/>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ab/>
      </w:r>
    </w:p>
    <w:p w14:paraId="391105A3" w14:textId="7EFD8EE2"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Art. 14</w:t>
      </w:r>
      <w:r w:rsidR="009801BC" w:rsidRPr="009801BC">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O pedido de Alvará de Construção será apreciado pelo órgão municipal competente e abrangerá a análise dos requisitos básicos a serem atendidos nas fases de construção e instalação, observadas as normas da ABNT, e deverá ser instruída pelo Projeto Executivo de Implantação da infraestrutura de suporte para estação transmissora de radiocomunicação e a planta de situação elaborada pela requerente.</w:t>
      </w:r>
    </w:p>
    <w:p w14:paraId="1A963E3C" w14:textId="6F7B6504" w:rsidR="00A75952" w:rsidRPr="009801BC" w:rsidRDefault="00A75952" w:rsidP="009801BC">
      <w:pPr>
        <w:spacing w:after="0"/>
        <w:ind w:firstLine="1418"/>
        <w:jc w:val="both"/>
        <w:rPr>
          <w:rFonts w:ascii="Times New Roman" w:hAnsi="Times New Roman" w:cs="Times New Roman"/>
          <w:color w:val="auto"/>
          <w:sz w:val="24"/>
          <w:szCs w:val="24"/>
        </w:rPr>
      </w:pPr>
      <w:r w:rsidRPr="009801BC">
        <w:rPr>
          <w:rFonts w:ascii="Times New Roman" w:hAnsi="Times New Roman" w:cs="Times New Roman"/>
          <w:bCs/>
          <w:color w:val="auto"/>
          <w:sz w:val="24"/>
          <w:szCs w:val="24"/>
        </w:rPr>
        <w:t xml:space="preserve">Parágrafo </w:t>
      </w:r>
      <w:r w:rsidR="009801BC">
        <w:rPr>
          <w:rFonts w:ascii="Times New Roman" w:hAnsi="Times New Roman" w:cs="Times New Roman"/>
          <w:bCs/>
          <w:color w:val="auto"/>
          <w:sz w:val="24"/>
          <w:szCs w:val="24"/>
        </w:rPr>
        <w:t>ú</w:t>
      </w:r>
      <w:r w:rsidRPr="009801BC">
        <w:rPr>
          <w:rFonts w:ascii="Times New Roman" w:hAnsi="Times New Roman" w:cs="Times New Roman"/>
          <w:bCs/>
          <w:color w:val="auto"/>
          <w:sz w:val="24"/>
          <w:szCs w:val="24"/>
        </w:rPr>
        <w:t>nico</w:t>
      </w:r>
      <w:r w:rsidR="009801BC">
        <w:rPr>
          <w:rFonts w:ascii="Times New Roman" w:hAnsi="Times New Roman" w:cs="Times New Roman"/>
          <w:bCs/>
          <w:color w:val="auto"/>
          <w:sz w:val="24"/>
          <w:szCs w:val="24"/>
        </w:rPr>
        <w:t>.</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Para solicitação de emissão do Alvará de Construção deverão ser apresentados os seguintes documentos:</w:t>
      </w:r>
    </w:p>
    <w:p w14:paraId="394B9AF9" w14:textId="58BCBA59" w:rsidR="00A75952" w:rsidRPr="009801BC" w:rsidRDefault="00D5131D" w:rsidP="00D5131D">
      <w:pPr>
        <w:spacing w:after="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 - </w:t>
      </w:r>
      <w:r w:rsidR="00A75952" w:rsidRPr="009801BC">
        <w:rPr>
          <w:rFonts w:ascii="Times New Roman" w:hAnsi="Times New Roman" w:cs="Times New Roman"/>
          <w:color w:val="auto"/>
          <w:sz w:val="24"/>
          <w:szCs w:val="24"/>
        </w:rPr>
        <w:t>Requerimento;</w:t>
      </w:r>
    </w:p>
    <w:p w14:paraId="2485060B" w14:textId="455ECF26" w:rsidR="00A75952" w:rsidRPr="009801BC" w:rsidRDefault="00D5131D" w:rsidP="00D5131D">
      <w:pPr>
        <w:spacing w:after="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II - </w:t>
      </w:r>
      <w:r w:rsidR="00A75952" w:rsidRPr="009801BC">
        <w:rPr>
          <w:rFonts w:ascii="Times New Roman" w:hAnsi="Times New Roman" w:cs="Times New Roman"/>
          <w:color w:val="auto"/>
          <w:sz w:val="24"/>
          <w:szCs w:val="24"/>
        </w:rPr>
        <w:t>Projeto executivo de implantação da infraestrutura de suporte e respectiva(s) ART(s);</w:t>
      </w:r>
    </w:p>
    <w:p w14:paraId="1E45A7B2" w14:textId="324C9A10" w:rsidR="00A75952" w:rsidRPr="009801BC" w:rsidRDefault="00D5131D" w:rsidP="00D5131D">
      <w:pPr>
        <w:spacing w:after="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III - </w:t>
      </w:r>
      <w:r w:rsidR="00A75952" w:rsidRPr="009801BC">
        <w:rPr>
          <w:rFonts w:ascii="Times New Roman" w:hAnsi="Times New Roman" w:cs="Times New Roman"/>
          <w:color w:val="auto"/>
          <w:sz w:val="24"/>
          <w:szCs w:val="24"/>
        </w:rPr>
        <w:t>Autorização do proprietário ou, quando não for possível, do possuidor do imóvel;</w:t>
      </w:r>
    </w:p>
    <w:p w14:paraId="713F0704" w14:textId="74AB1D3A" w:rsidR="00A75952" w:rsidRPr="009801BC" w:rsidRDefault="00D5131D" w:rsidP="00D5131D">
      <w:pPr>
        <w:spacing w:after="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IV - </w:t>
      </w:r>
      <w:r w:rsidR="00A75952" w:rsidRPr="009801BC">
        <w:rPr>
          <w:rFonts w:ascii="Times New Roman" w:hAnsi="Times New Roman" w:cs="Times New Roman"/>
          <w:color w:val="auto"/>
          <w:sz w:val="24"/>
          <w:szCs w:val="24"/>
        </w:rPr>
        <w:t>Contrato/Estatuto social da empresa responsável e comprovante de inscrição no CNPJ – Cadastro nacional de Pessoas Jurídicas;</w:t>
      </w:r>
    </w:p>
    <w:p w14:paraId="19FD1CDE" w14:textId="242D00B4" w:rsidR="00A75952" w:rsidRPr="009801BC" w:rsidRDefault="00D5131D" w:rsidP="00D5131D">
      <w:pPr>
        <w:spacing w:after="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 - </w:t>
      </w:r>
      <w:r w:rsidR="00A75952" w:rsidRPr="009801BC">
        <w:rPr>
          <w:rFonts w:ascii="Times New Roman" w:hAnsi="Times New Roman" w:cs="Times New Roman"/>
          <w:color w:val="auto"/>
          <w:sz w:val="24"/>
          <w:szCs w:val="24"/>
        </w:rPr>
        <w:t>Procuração emitida pela empresa responsável pelo requerimento de expedição do Alvará de Construção, se o caso;</w:t>
      </w:r>
    </w:p>
    <w:p w14:paraId="1E49203B" w14:textId="7B7765B7" w:rsidR="00A75952" w:rsidRPr="009801BC" w:rsidRDefault="00D5131D" w:rsidP="00D5131D">
      <w:pPr>
        <w:spacing w:after="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VI - </w:t>
      </w:r>
      <w:r w:rsidR="00A75952" w:rsidRPr="009801BC">
        <w:rPr>
          <w:rFonts w:ascii="Times New Roman" w:hAnsi="Times New Roman" w:cs="Times New Roman"/>
          <w:color w:val="auto"/>
          <w:sz w:val="24"/>
          <w:szCs w:val="24"/>
        </w:rPr>
        <w:t xml:space="preserve">Comprovante de quitação de taxa única de análise e expedição de licenças no importe de XX UFM (Unidade Fiscal Municipal) a ser recolhido aos cofres públicos do município. </w:t>
      </w:r>
    </w:p>
    <w:p w14:paraId="76663805" w14:textId="77777777" w:rsidR="00A75952" w:rsidRPr="009801BC" w:rsidRDefault="00A75952" w:rsidP="005451ED">
      <w:pPr>
        <w:spacing w:after="0"/>
        <w:jc w:val="both"/>
        <w:rPr>
          <w:rFonts w:ascii="Times New Roman" w:hAnsi="Times New Roman" w:cs="Times New Roman"/>
          <w:color w:val="auto"/>
          <w:sz w:val="24"/>
          <w:szCs w:val="24"/>
        </w:rPr>
      </w:pPr>
    </w:p>
    <w:p w14:paraId="4A8007AF" w14:textId="3AC02D43"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15</w:t>
      </w:r>
      <w:r w:rsidR="00D5131D" w:rsidRPr="00D5131D">
        <w:rPr>
          <w:rFonts w:ascii="Times New Roman" w:hAnsi="Times New Roman" w:cs="Times New Roman"/>
          <w:bCs/>
          <w:color w:val="auto"/>
          <w:sz w:val="24"/>
          <w:szCs w:val="24"/>
        </w:rPr>
        <w:t>.</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O Alvará de Construção, autorizando a implantação das Infraestruturas de suporte para equipamentos de telecomunicações, será concedido quando verificada a conformidade das especificações constantes do Projeto executivo de implantação com os termos desta lei.</w:t>
      </w:r>
    </w:p>
    <w:p w14:paraId="2CB3A5C2" w14:textId="77777777" w:rsidR="00A75952" w:rsidRPr="009801BC" w:rsidRDefault="00A75952" w:rsidP="00D5131D">
      <w:pPr>
        <w:spacing w:after="0"/>
        <w:ind w:firstLine="1418"/>
        <w:jc w:val="both"/>
        <w:rPr>
          <w:rFonts w:ascii="Times New Roman" w:hAnsi="Times New Roman" w:cs="Times New Roman"/>
          <w:color w:val="auto"/>
          <w:sz w:val="24"/>
          <w:szCs w:val="24"/>
        </w:rPr>
      </w:pPr>
    </w:p>
    <w:p w14:paraId="02EACD83" w14:textId="580C7706"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16</w:t>
      </w:r>
      <w:r w:rsidR="00D5131D" w:rsidRP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Após a instalação da infraestrutura de suporte, a Detentora deverá requerer ao órgão municipal competente a expedição do Certificado de Conclusão de Obra.</w:t>
      </w:r>
    </w:p>
    <w:p w14:paraId="5606D78B" w14:textId="77777777"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Parágrafo único.</w:t>
      </w:r>
      <w:r w:rsidRPr="009801BC">
        <w:rPr>
          <w:rFonts w:ascii="Times New Roman" w:hAnsi="Times New Roman" w:cs="Times New Roman"/>
          <w:color w:val="auto"/>
          <w:sz w:val="24"/>
          <w:szCs w:val="24"/>
        </w:rPr>
        <w:t xml:space="preserve"> O Certificado de Conclusão de obras terá prazo indeterminado, atestando que a obra foi executada, conforme projeto aprovado.</w:t>
      </w:r>
    </w:p>
    <w:p w14:paraId="5F87D264" w14:textId="77777777" w:rsidR="00A75952" w:rsidRPr="009801BC" w:rsidRDefault="00A75952" w:rsidP="005451ED">
      <w:pPr>
        <w:spacing w:after="0"/>
        <w:jc w:val="both"/>
        <w:rPr>
          <w:rFonts w:ascii="Times New Roman" w:hAnsi="Times New Roman" w:cs="Times New Roman"/>
          <w:color w:val="auto"/>
          <w:sz w:val="24"/>
          <w:szCs w:val="24"/>
        </w:rPr>
      </w:pPr>
    </w:p>
    <w:p w14:paraId="789F2E40" w14:textId="02E33418"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17</w:t>
      </w:r>
      <w:r w:rsidR="00D5131D" w:rsidRP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O prazo para análise dos pedidos e outorga do Alvará de Construção, bem como do Certificado de Conclusão de Obra, será de até </w:t>
      </w:r>
      <w:r w:rsidR="00105C3C" w:rsidRPr="009801BC">
        <w:rPr>
          <w:rFonts w:ascii="Times New Roman" w:hAnsi="Times New Roman" w:cs="Times New Roman"/>
          <w:color w:val="auto"/>
          <w:sz w:val="24"/>
          <w:szCs w:val="24"/>
        </w:rPr>
        <w:t>60</w:t>
      </w:r>
      <w:r w:rsidRPr="009801BC">
        <w:rPr>
          <w:rFonts w:ascii="Times New Roman" w:hAnsi="Times New Roman" w:cs="Times New Roman"/>
          <w:color w:val="auto"/>
          <w:sz w:val="24"/>
          <w:szCs w:val="24"/>
        </w:rPr>
        <w:t xml:space="preserve"> (</w:t>
      </w:r>
      <w:r w:rsidR="00105C3C" w:rsidRPr="009801BC">
        <w:rPr>
          <w:rFonts w:ascii="Times New Roman" w:hAnsi="Times New Roman" w:cs="Times New Roman"/>
          <w:color w:val="auto"/>
          <w:sz w:val="24"/>
          <w:szCs w:val="24"/>
        </w:rPr>
        <w:t>sessenta</w:t>
      </w:r>
      <w:r w:rsidRPr="009801BC">
        <w:rPr>
          <w:rFonts w:ascii="Times New Roman" w:hAnsi="Times New Roman" w:cs="Times New Roman"/>
          <w:color w:val="auto"/>
          <w:sz w:val="24"/>
          <w:szCs w:val="24"/>
        </w:rPr>
        <w:t>) dias corridos, contados da data de apresentação dos requerimentos acompanhados dos documentos necessários.</w:t>
      </w:r>
    </w:p>
    <w:p w14:paraId="584F513B" w14:textId="77777777" w:rsidR="00A75952" w:rsidRPr="009801BC" w:rsidRDefault="00A75952" w:rsidP="00D5131D">
      <w:pPr>
        <w:spacing w:after="0"/>
        <w:ind w:firstLine="1418"/>
        <w:jc w:val="both"/>
        <w:rPr>
          <w:rFonts w:ascii="Times New Roman" w:hAnsi="Times New Roman" w:cs="Times New Roman"/>
          <w:color w:val="auto"/>
          <w:sz w:val="24"/>
          <w:szCs w:val="24"/>
        </w:rPr>
      </w:pPr>
      <w:r w:rsidRPr="006C670E">
        <w:rPr>
          <w:rFonts w:ascii="Times New Roman" w:hAnsi="Times New Roman" w:cs="Times New Roman"/>
          <w:bCs/>
          <w:color w:val="auto"/>
          <w:sz w:val="24"/>
          <w:szCs w:val="24"/>
        </w:rPr>
        <w:t>Parágrafo único.</w:t>
      </w:r>
      <w:r w:rsidRPr="006C670E">
        <w:rPr>
          <w:rFonts w:ascii="Times New Roman" w:hAnsi="Times New Roman" w:cs="Times New Roman"/>
          <w:color w:val="auto"/>
          <w:sz w:val="24"/>
          <w:szCs w:val="24"/>
        </w:rPr>
        <w:t xml:space="preserve"> Findo o prazo estabelecido no caput deste artigo, se o órgão licenciador municipal não houver finalizado o processo de licenciamento, a(s) empresa(s) interessada(s) estará(</w:t>
      </w:r>
      <w:proofErr w:type="spellStart"/>
      <w:r w:rsidRPr="006C670E">
        <w:rPr>
          <w:rFonts w:ascii="Times New Roman" w:hAnsi="Times New Roman" w:cs="Times New Roman"/>
          <w:color w:val="auto"/>
          <w:sz w:val="24"/>
          <w:szCs w:val="24"/>
        </w:rPr>
        <w:t>ão</w:t>
      </w:r>
      <w:proofErr w:type="spellEnd"/>
      <w:r w:rsidRPr="006C670E">
        <w:rPr>
          <w:rFonts w:ascii="Times New Roman" w:hAnsi="Times New Roman" w:cs="Times New Roman"/>
          <w:color w:val="auto"/>
          <w:sz w:val="24"/>
          <w:szCs w:val="24"/>
        </w:rPr>
        <w:t xml:space="preserve">) habilitada(s) a </w:t>
      </w:r>
      <w:proofErr w:type="gramStart"/>
      <w:r w:rsidRPr="006C670E">
        <w:rPr>
          <w:rFonts w:ascii="Times New Roman" w:hAnsi="Times New Roman" w:cs="Times New Roman"/>
          <w:color w:val="auto"/>
          <w:sz w:val="24"/>
          <w:szCs w:val="24"/>
        </w:rPr>
        <w:t>construir,  instalar</w:t>
      </w:r>
      <w:proofErr w:type="gramEnd"/>
      <w:r w:rsidRPr="006C670E">
        <w:rPr>
          <w:rFonts w:ascii="Times New Roman" w:hAnsi="Times New Roman" w:cs="Times New Roman"/>
          <w:color w:val="auto"/>
          <w:sz w:val="24"/>
          <w:szCs w:val="24"/>
        </w:rPr>
        <w:t xml:space="preserve"> e ceder sua infraestrutura de suporte,</w:t>
      </w:r>
      <w:r w:rsidRPr="009801BC">
        <w:rPr>
          <w:rFonts w:ascii="Times New Roman" w:hAnsi="Times New Roman" w:cs="Times New Roman"/>
          <w:color w:val="auto"/>
          <w:sz w:val="24"/>
          <w:szCs w:val="24"/>
        </w:rPr>
        <w:t xml:space="preserve"> incluindo os equipamentos de telecomunicações, ressalvado o direito de fiscalização do </w:t>
      </w:r>
      <w:r w:rsidRPr="009801BC">
        <w:rPr>
          <w:rFonts w:ascii="Times New Roman" w:hAnsi="Times New Roman" w:cs="Times New Roman"/>
          <w:color w:val="auto"/>
          <w:sz w:val="24"/>
          <w:szCs w:val="24"/>
        </w:rPr>
        <w:lastRenderedPageBreak/>
        <w:t xml:space="preserve">cumprimento da conformidade das especificações constantes do seu Projeto executivo de implantação pelo município. </w:t>
      </w:r>
    </w:p>
    <w:p w14:paraId="75EC1A4C" w14:textId="77777777" w:rsidR="00A75952" w:rsidRPr="009801BC" w:rsidRDefault="00A75952" w:rsidP="005451ED">
      <w:pPr>
        <w:spacing w:after="0"/>
        <w:jc w:val="both"/>
        <w:rPr>
          <w:rFonts w:ascii="Times New Roman" w:hAnsi="Times New Roman" w:cs="Times New Roman"/>
          <w:color w:val="auto"/>
          <w:sz w:val="24"/>
          <w:szCs w:val="24"/>
        </w:rPr>
      </w:pPr>
    </w:p>
    <w:p w14:paraId="7DB9DBF4" w14:textId="2E76EDB4"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18</w:t>
      </w:r>
      <w:r w:rsidR="00D5131D" w:rsidRP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A eventual negativa na concessão da outorga do Alvará de Construção, da Autorização Ambiental ou do Certificado de Conclusão de Obra deverá ser fundamentada e dela caberá recurso administrativo.</w:t>
      </w:r>
    </w:p>
    <w:p w14:paraId="5E3813B4" w14:textId="77777777" w:rsidR="00A75952" w:rsidRPr="009801BC" w:rsidRDefault="00A75952" w:rsidP="00D5131D">
      <w:pPr>
        <w:spacing w:after="0"/>
        <w:ind w:firstLine="1418"/>
        <w:jc w:val="both"/>
        <w:rPr>
          <w:rFonts w:ascii="Times New Roman" w:hAnsi="Times New Roman" w:cs="Times New Roman"/>
          <w:color w:val="auto"/>
          <w:sz w:val="24"/>
          <w:szCs w:val="24"/>
        </w:rPr>
      </w:pPr>
    </w:p>
    <w:p w14:paraId="2858C82B" w14:textId="6BC4E67E"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19</w:t>
      </w:r>
      <w:r w:rsidR="00D5131D" w:rsidRPr="00D5131D">
        <w:rPr>
          <w:rFonts w:ascii="Times New Roman" w:hAnsi="Times New Roman" w:cs="Times New Roman"/>
          <w:bCs/>
          <w:color w:val="auto"/>
          <w:sz w:val="24"/>
          <w:szCs w:val="24"/>
        </w:rPr>
        <w:t>.</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Na hipótese de compartilhamento, fica dispensada a empresa compartilhante de requerer Alvará de Construção, da Autorização Ambiental e do Certificado de Conclusão de Obra, nos casos em que a implantação da detentora já esteja devidamente regularizada.</w:t>
      </w:r>
      <w:r w:rsidRPr="009801BC" w:rsidDel="000C5B1F">
        <w:rPr>
          <w:rFonts w:ascii="Times New Roman" w:hAnsi="Times New Roman" w:cs="Times New Roman"/>
          <w:color w:val="auto"/>
          <w:sz w:val="24"/>
          <w:szCs w:val="24"/>
        </w:rPr>
        <w:t xml:space="preserve"> </w:t>
      </w:r>
    </w:p>
    <w:p w14:paraId="7103E30C" w14:textId="77777777" w:rsidR="00A75952" w:rsidRPr="009801BC" w:rsidRDefault="00A75952" w:rsidP="005451ED">
      <w:pPr>
        <w:spacing w:after="0"/>
        <w:jc w:val="both"/>
        <w:rPr>
          <w:rFonts w:ascii="Times New Roman" w:hAnsi="Times New Roman" w:cs="Times New Roman"/>
          <w:color w:val="auto"/>
          <w:sz w:val="24"/>
          <w:szCs w:val="24"/>
        </w:rPr>
      </w:pPr>
    </w:p>
    <w:p w14:paraId="3D2A43DD"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CAPÍTULO IV</w:t>
      </w:r>
    </w:p>
    <w:p w14:paraId="197A3C8B"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 xml:space="preserve">DA FISCALIZAÇÃO </w:t>
      </w:r>
    </w:p>
    <w:p w14:paraId="01717060" w14:textId="77777777" w:rsidR="00A75952" w:rsidRPr="009801BC" w:rsidRDefault="00A75952" w:rsidP="005451ED">
      <w:pPr>
        <w:spacing w:after="0"/>
        <w:jc w:val="both"/>
        <w:rPr>
          <w:rFonts w:ascii="Times New Roman" w:hAnsi="Times New Roman" w:cs="Times New Roman"/>
          <w:color w:val="auto"/>
          <w:sz w:val="24"/>
          <w:szCs w:val="24"/>
        </w:rPr>
      </w:pPr>
    </w:p>
    <w:p w14:paraId="77F0B81C" w14:textId="3DE3872D"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20</w:t>
      </w:r>
      <w:r w:rsidR="00D5131D" w:rsidRP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A fiscalização do atendimento aos limites referidos no artigo 5º desta lei para exposição humana aos campos elétricos, magnéticos e eletromagnéticos gerados por estações transmissoras de radiocomunicação, bem como a aplicação das eventuais sanções cabíveis, serão efetuadas pela Agência Nacional de Telecomunicações-ANATEL, nos termos dos artigos 11 e 12, inciso V, da Lei Federal n</w:t>
      </w:r>
      <w:r w:rsidR="00D5131D">
        <w:rPr>
          <w:rFonts w:ascii="Times New Roman" w:hAnsi="Times New Roman" w:cs="Times New Roman"/>
          <w:color w:val="auto"/>
          <w:sz w:val="24"/>
          <w:szCs w:val="24"/>
        </w:rPr>
        <w:t>.</w:t>
      </w:r>
      <w:r w:rsidRPr="009801BC">
        <w:rPr>
          <w:rFonts w:ascii="Times New Roman" w:hAnsi="Times New Roman" w:cs="Times New Roman"/>
          <w:color w:val="auto"/>
          <w:sz w:val="24"/>
          <w:szCs w:val="24"/>
        </w:rPr>
        <w:t>º 11.934/2009.</w:t>
      </w:r>
    </w:p>
    <w:p w14:paraId="68D414F0" w14:textId="77777777" w:rsidR="00A75952" w:rsidRPr="009801BC" w:rsidRDefault="00A75952" w:rsidP="00D5131D">
      <w:pPr>
        <w:spacing w:after="0"/>
        <w:ind w:firstLine="1418"/>
        <w:jc w:val="both"/>
        <w:rPr>
          <w:rFonts w:ascii="Times New Roman" w:hAnsi="Times New Roman" w:cs="Times New Roman"/>
          <w:color w:val="auto"/>
          <w:sz w:val="24"/>
          <w:szCs w:val="24"/>
        </w:rPr>
      </w:pPr>
    </w:p>
    <w:p w14:paraId="2B342FDA" w14:textId="66B34770"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21</w:t>
      </w:r>
      <w:r w:rsidR="00D5131D" w:rsidRP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Constatado o desatendimento de quaisquer dos requisitos estabelecidos nesta lei, o órgão outorgante deverá intimar a prestadora responsável para que no prazo de 30 (trinta) dias proceda às alterações necessárias à adequação.</w:t>
      </w:r>
    </w:p>
    <w:p w14:paraId="0C1C90EB" w14:textId="77777777" w:rsidR="00A75952" w:rsidRPr="009801BC" w:rsidRDefault="00A75952" w:rsidP="005451ED">
      <w:pPr>
        <w:spacing w:after="0"/>
        <w:jc w:val="both"/>
        <w:rPr>
          <w:rFonts w:ascii="Times New Roman" w:hAnsi="Times New Roman" w:cs="Times New Roman"/>
          <w:color w:val="auto"/>
          <w:sz w:val="24"/>
          <w:szCs w:val="24"/>
        </w:rPr>
      </w:pPr>
    </w:p>
    <w:p w14:paraId="3EF04F3A"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CAPÍTULO V</w:t>
      </w:r>
    </w:p>
    <w:p w14:paraId="241C4554"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DAS PENALIDADES</w:t>
      </w:r>
    </w:p>
    <w:p w14:paraId="6B9C7883" w14:textId="77777777" w:rsidR="00A75952" w:rsidRPr="009801BC" w:rsidRDefault="00A75952" w:rsidP="005451ED">
      <w:pPr>
        <w:spacing w:after="0"/>
        <w:jc w:val="both"/>
        <w:rPr>
          <w:rFonts w:ascii="Times New Roman" w:hAnsi="Times New Roman" w:cs="Times New Roman"/>
          <w:color w:val="auto"/>
          <w:sz w:val="24"/>
          <w:szCs w:val="24"/>
        </w:rPr>
      </w:pPr>
    </w:p>
    <w:p w14:paraId="6CC820FD" w14:textId="57562432" w:rsidR="00A75952" w:rsidRPr="009801BC" w:rsidRDefault="00A75952" w:rsidP="005451ED">
      <w:pPr>
        <w:spacing w:after="0"/>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22</w:t>
      </w:r>
      <w:r w:rsid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Constituem infrações à presente Lei:</w:t>
      </w:r>
    </w:p>
    <w:p w14:paraId="54A67D39" w14:textId="77777777" w:rsidR="00A75952" w:rsidRPr="009801BC" w:rsidRDefault="00A75952" w:rsidP="005451ED">
      <w:pPr>
        <w:spacing w:after="0"/>
        <w:jc w:val="both"/>
        <w:rPr>
          <w:rFonts w:ascii="Times New Roman" w:hAnsi="Times New Roman" w:cs="Times New Roman"/>
          <w:color w:val="auto"/>
          <w:sz w:val="24"/>
          <w:szCs w:val="24"/>
        </w:rPr>
      </w:pPr>
    </w:p>
    <w:p w14:paraId="45E52152" w14:textId="7D241650" w:rsidR="00A75952" w:rsidRPr="009801BC" w:rsidRDefault="00D5131D" w:rsidP="00D5131D">
      <w:pPr>
        <w:pStyle w:val="PargrafodaLista"/>
        <w:spacing w:after="0"/>
        <w:ind w:left="0" w:firstLine="1418"/>
        <w:jc w:val="both"/>
        <w:rPr>
          <w:rFonts w:ascii="Times New Roman" w:hAnsi="Times New Roman"/>
          <w:color w:val="auto"/>
          <w:sz w:val="24"/>
          <w:szCs w:val="24"/>
          <w:lang w:val="pt-BR"/>
        </w:rPr>
      </w:pPr>
      <w:r>
        <w:rPr>
          <w:rFonts w:ascii="Times New Roman" w:hAnsi="Times New Roman"/>
          <w:color w:val="auto"/>
          <w:sz w:val="24"/>
          <w:szCs w:val="24"/>
          <w:lang w:val="pt-BR"/>
        </w:rPr>
        <w:t xml:space="preserve">I - </w:t>
      </w:r>
      <w:r w:rsidR="00A75952" w:rsidRPr="009801BC">
        <w:rPr>
          <w:rFonts w:ascii="Times New Roman" w:hAnsi="Times New Roman"/>
          <w:color w:val="auto"/>
          <w:sz w:val="24"/>
          <w:szCs w:val="24"/>
          <w:lang w:val="pt-BR"/>
        </w:rPr>
        <w:t>Instalar e manter no território municipal infraestrutura de suporte para estação transmissora de radiocomunicação sem o respectivo Alvará de Construção, autorização ambiental (quando aplicável) e Certificado de Conclusão de Obra, ressalvadas as hipóteses previstas nesta lei;</w:t>
      </w:r>
    </w:p>
    <w:p w14:paraId="023C1D2F" w14:textId="120C52EC" w:rsidR="00A75952" w:rsidRPr="00D5131D" w:rsidRDefault="00D5131D" w:rsidP="00D5131D">
      <w:pPr>
        <w:spacing w:after="0"/>
        <w:ind w:firstLine="1418"/>
        <w:jc w:val="both"/>
        <w:rPr>
          <w:rFonts w:ascii="Times New Roman" w:hAnsi="Times New Roman"/>
          <w:color w:val="auto"/>
          <w:sz w:val="24"/>
          <w:szCs w:val="24"/>
        </w:rPr>
      </w:pPr>
      <w:r>
        <w:rPr>
          <w:rFonts w:ascii="Times New Roman" w:hAnsi="Times New Roman"/>
          <w:color w:val="auto"/>
          <w:sz w:val="24"/>
          <w:szCs w:val="24"/>
        </w:rPr>
        <w:t xml:space="preserve">II - </w:t>
      </w:r>
      <w:r w:rsidR="00A75952" w:rsidRPr="00D5131D">
        <w:rPr>
          <w:rFonts w:ascii="Times New Roman" w:hAnsi="Times New Roman"/>
          <w:color w:val="auto"/>
          <w:sz w:val="24"/>
          <w:szCs w:val="24"/>
        </w:rPr>
        <w:t>Prestar informações falsas.</w:t>
      </w:r>
    </w:p>
    <w:p w14:paraId="5738581C" w14:textId="77777777" w:rsidR="00A75952" w:rsidRPr="009801BC" w:rsidRDefault="00A75952" w:rsidP="005451ED">
      <w:pPr>
        <w:spacing w:after="0"/>
        <w:jc w:val="both"/>
        <w:rPr>
          <w:rFonts w:ascii="Times New Roman" w:hAnsi="Times New Roman" w:cs="Times New Roman"/>
          <w:color w:val="auto"/>
          <w:sz w:val="24"/>
          <w:szCs w:val="24"/>
        </w:rPr>
      </w:pPr>
    </w:p>
    <w:p w14:paraId="27990151" w14:textId="07510703"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23</w:t>
      </w:r>
      <w:r w:rsidR="00D5131D" w:rsidRP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Às infrações tipificadas nos incisos do artigo anterior aplicam-se as seguintes penalidades:</w:t>
      </w:r>
    </w:p>
    <w:p w14:paraId="73B77E76" w14:textId="63F11637" w:rsidR="00A75952" w:rsidRPr="009801BC" w:rsidRDefault="00D5131D" w:rsidP="00D5131D">
      <w:pPr>
        <w:pStyle w:val="PargrafodaLista"/>
        <w:spacing w:after="0"/>
        <w:ind w:left="0" w:firstLine="1418"/>
        <w:jc w:val="both"/>
        <w:rPr>
          <w:rFonts w:ascii="Times New Roman" w:hAnsi="Times New Roman"/>
          <w:color w:val="auto"/>
          <w:sz w:val="24"/>
          <w:szCs w:val="24"/>
          <w:lang w:val="pt-BR"/>
        </w:rPr>
      </w:pPr>
      <w:r>
        <w:rPr>
          <w:rFonts w:ascii="Times New Roman" w:hAnsi="Times New Roman"/>
          <w:color w:val="auto"/>
          <w:sz w:val="24"/>
          <w:szCs w:val="24"/>
          <w:lang w:val="pt-BR"/>
        </w:rPr>
        <w:t xml:space="preserve">I - </w:t>
      </w:r>
      <w:r w:rsidR="00A75952" w:rsidRPr="009801BC">
        <w:rPr>
          <w:rFonts w:ascii="Times New Roman" w:hAnsi="Times New Roman"/>
          <w:color w:val="auto"/>
          <w:sz w:val="24"/>
          <w:szCs w:val="24"/>
          <w:lang w:val="pt-BR"/>
        </w:rPr>
        <w:t>Notificação de Advertência, na primeira ocorrência;</w:t>
      </w:r>
    </w:p>
    <w:p w14:paraId="629805D1" w14:textId="77777777" w:rsidR="00D5131D" w:rsidRDefault="00D5131D" w:rsidP="00D5131D">
      <w:pPr>
        <w:spacing w:after="0"/>
        <w:ind w:firstLine="1418"/>
        <w:jc w:val="both"/>
        <w:rPr>
          <w:rFonts w:ascii="Times New Roman" w:hAnsi="Times New Roman" w:cs="Times New Roman"/>
          <w:bCs/>
          <w:color w:val="auto"/>
          <w:sz w:val="24"/>
          <w:szCs w:val="24"/>
        </w:rPr>
      </w:pPr>
    </w:p>
    <w:p w14:paraId="26849D4E" w14:textId="219B6C57"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24</w:t>
      </w:r>
      <w:r w:rsid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As multas a que se refere esta lei devem ser recolhidas no prazo de 30 (trinta) dias, contados da sua imposição ou da decisão condenatória definitiva, sob pena de serem inscritas em Dívida Ativa.</w:t>
      </w:r>
    </w:p>
    <w:p w14:paraId="48937D25" w14:textId="77777777" w:rsidR="00A75952" w:rsidRPr="009801BC" w:rsidRDefault="00A75952" w:rsidP="005451ED">
      <w:pPr>
        <w:spacing w:after="0"/>
        <w:jc w:val="both"/>
        <w:rPr>
          <w:rFonts w:ascii="Times New Roman" w:hAnsi="Times New Roman" w:cs="Times New Roman"/>
          <w:color w:val="auto"/>
          <w:sz w:val="24"/>
          <w:szCs w:val="24"/>
        </w:rPr>
      </w:pPr>
    </w:p>
    <w:p w14:paraId="5D34DD0A" w14:textId="4F900084"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lastRenderedPageBreak/>
        <w:t>Art. 25</w:t>
      </w:r>
      <w:r w:rsidR="00D5131D" w:rsidRPr="00D5131D">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A empresa notificada ou autuada por infração à presente lei poderá apresentar defesa, dirigida ao órgão responsável pela notificação ou autuação, com efeito suspensivo da sanção imposta, no prazo de 30 (trinta) dias contados da notificação ou autuação.</w:t>
      </w:r>
    </w:p>
    <w:p w14:paraId="5010B85A" w14:textId="77777777" w:rsidR="00A75952" w:rsidRPr="009801BC" w:rsidRDefault="00A75952" w:rsidP="00D5131D">
      <w:pPr>
        <w:spacing w:after="0"/>
        <w:ind w:firstLine="1418"/>
        <w:jc w:val="both"/>
        <w:rPr>
          <w:rFonts w:ascii="Times New Roman" w:hAnsi="Times New Roman" w:cs="Times New Roman"/>
          <w:color w:val="auto"/>
          <w:sz w:val="24"/>
          <w:szCs w:val="24"/>
        </w:rPr>
      </w:pPr>
    </w:p>
    <w:p w14:paraId="2C7D27DE" w14:textId="0E617D86"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26</w:t>
      </w:r>
      <w:r w:rsidR="00D5131D" w:rsidRPr="00D5131D">
        <w:rPr>
          <w:rFonts w:ascii="Times New Roman" w:hAnsi="Times New Roman" w:cs="Times New Roman"/>
          <w:bCs/>
          <w:color w:val="auto"/>
          <w:sz w:val="24"/>
          <w:szCs w:val="24"/>
        </w:rPr>
        <w:t>.</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Caberá recurso em última instância administrativa das autuações expedidas com base na presente lei ao Prefeito do Município, também com efeito suspensivo da sanção imposta.</w:t>
      </w:r>
    </w:p>
    <w:p w14:paraId="586F3AF3" w14:textId="77777777" w:rsidR="00A75952" w:rsidRDefault="00A75952" w:rsidP="005451ED">
      <w:pPr>
        <w:spacing w:after="0"/>
        <w:jc w:val="both"/>
        <w:rPr>
          <w:rFonts w:ascii="Times New Roman" w:hAnsi="Times New Roman" w:cs="Times New Roman"/>
          <w:color w:val="auto"/>
          <w:sz w:val="24"/>
          <w:szCs w:val="24"/>
        </w:rPr>
      </w:pPr>
    </w:p>
    <w:p w14:paraId="7241746E" w14:textId="77777777" w:rsidR="00D5131D" w:rsidRPr="009801BC" w:rsidRDefault="00D5131D" w:rsidP="005451ED">
      <w:pPr>
        <w:spacing w:after="0"/>
        <w:jc w:val="both"/>
        <w:rPr>
          <w:rFonts w:ascii="Times New Roman" w:hAnsi="Times New Roman" w:cs="Times New Roman"/>
          <w:color w:val="auto"/>
          <w:sz w:val="24"/>
          <w:szCs w:val="24"/>
        </w:rPr>
      </w:pPr>
    </w:p>
    <w:p w14:paraId="3E356B2C"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CAPÍTULO VI</w:t>
      </w:r>
    </w:p>
    <w:p w14:paraId="225D4A3B" w14:textId="77777777" w:rsidR="00A75952" w:rsidRPr="009801BC" w:rsidRDefault="00A75952" w:rsidP="005451ED">
      <w:pPr>
        <w:spacing w:after="0"/>
        <w:jc w:val="center"/>
        <w:rPr>
          <w:rFonts w:ascii="Times New Roman" w:hAnsi="Times New Roman" w:cs="Times New Roman"/>
          <w:b/>
          <w:color w:val="auto"/>
          <w:sz w:val="24"/>
          <w:szCs w:val="24"/>
        </w:rPr>
      </w:pPr>
      <w:r w:rsidRPr="009801BC">
        <w:rPr>
          <w:rFonts w:ascii="Times New Roman" w:hAnsi="Times New Roman" w:cs="Times New Roman"/>
          <w:b/>
          <w:color w:val="auto"/>
          <w:sz w:val="24"/>
          <w:szCs w:val="24"/>
        </w:rPr>
        <w:t>DAS DISPOSIÇÕES FINAIS E TRANSITÓRIAS</w:t>
      </w:r>
    </w:p>
    <w:p w14:paraId="6FF58BB4" w14:textId="77777777" w:rsidR="00A75952" w:rsidRPr="009801BC" w:rsidRDefault="00A75952" w:rsidP="005451ED">
      <w:pPr>
        <w:spacing w:after="0"/>
        <w:jc w:val="both"/>
        <w:rPr>
          <w:rFonts w:ascii="Times New Roman" w:hAnsi="Times New Roman" w:cs="Times New Roman"/>
          <w:color w:val="auto"/>
          <w:sz w:val="24"/>
          <w:szCs w:val="24"/>
        </w:rPr>
      </w:pPr>
    </w:p>
    <w:p w14:paraId="39FD632A" w14:textId="0300EE8A" w:rsidR="00A75952" w:rsidRPr="009801BC" w:rsidRDefault="00A75952" w:rsidP="00D5131D">
      <w:pPr>
        <w:spacing w:after="0"/>
        <w:ind w:firstLine="1418"/>
        <w:jc w:val="both"/>
        <w:rPr>
          <w:rFonts w:ascii="Times New Roman" w:hAnsi="Times New Roman" w:cs="Times New Roman"/>
          <w:color w:val="auto"/>
          <w:sz w:val="24"/>
          <w:szCs w:val="24"/>
        </w:rPr>
      </w:pPr>
      <w:r w:rsidRPr="00D5131D">
        <w:rPr>
          <w:rFonts w:ascii="Times New Roman" w:hAnsi="Times New Roman" w:cs="Times New Roman"/>
          <w:bCs/>
          <w:color w:val="auto"/>
          <w:sz w:val="24"/>
          <w:szCs w:val="24"/>
        </w:rPr>
        <w:t>Art. 27</w:t>
      </w:r>
      <w:r w:rsidR="00D5131D" w:rsidRPr="00D5131D">
        <w:rPr>
          <w:rFonts w:ascii="Times New Roman" w:hAnsi="Times New Roman" w:cs="Times New Roman"/>
          <w:bCs/>
          <w:color w:val="auto"/>
          <w:sz w:val="24"/>
          <w:szCs w:val="24"/>
        </w:rPr>
        <w:t>.</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Todas as Estações Transmissora de Radiocomunicação que se encontrem em operação na data de publicação desta lei, ficam sujeitas à verificação do atendimento aos limites estabelecidos no artigo 5º, através da apresentação da Licença Para Funcionamento de Estação expedida pela Agência Nacional de Telecomunicações-ANATEL, sendo que as licenças já emitidas continuam válidas.</w:t>
      </w:r>
    </w:p>
    <w:p w14:paraId="3EA1075C" w14:textId="3149E108" w:rsidR="00A75952" w:rsidRPr="00C0335A" w:rsidRDefault="00A75952" w:rsidP="00C0335A">
      <w:pPr>
        <w:spacing w:after="0"/>
        <w:ind w:firstLine="1418"/>
        <w:jc w:val="both"/>
        <w:rPr>
          <w:rFonts w:ascii="Times New Roman" w:hAnsi="Times New Roman" w:cs="Times New Roman"/>
          <w:bCs/>
          <w:color w:val="auto"/>
          <w:sz w:val="24"/>
          <w:szCs w:val="24"/>
        </w:rPr>
      </w:pPr>
      <w:r w:rsidRPr="00C0335A">
        <w:rPr>
          <w:rFonts w:ascii="Times New Roman" w:hAnsi="Times New Roman" w:cs="Times New Roman"/>
          <w:bCs/>
          <w:color w:val="auto"/>
          <w:sz w:val="24"/>
          <w:szCs w:val="24"/>
        </w:rPr>
        <w:t>§1</w:t>
      </w:r>
      <w:r w:rsid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 xml:space="preserve">º Fica concedido o prazo de 180 (cento e oitenta) dias, contado da publicação desta lei, podendo ser prorrogado por igual período a critério do executivo municipal, para que as prestadoras apresentem a Licença para Funcionamento de Estação expedida pela Agência Nacional de Telecomunicações para as Estações Rádio Base referidas no </w:t>
      </w:r>
      <w:r w:rsidRPr="00C0335A">
        <w:rPr>
          <w:rFonts w:ascii="Times New Roman" w:hAnsi="Times New Roman" w:cs="Times New Roman"/>
          <w:bCs/>
          <w:i/>
          <w:color w:val="auto"/>
          <w:sz w:val="24"/>
          <w:szCs w:val="24"/>
        </w:rPr>
        <w:t>caput</w:t>
      </w:r>
      <w:r w:rsidRPr="00C0335A">
        <w:rPr>
          <w:rFonts w:ascii="Times New Roman" w:hAnsi="Times New Roman" w:cs="Times New Roman"/>
          <w:bCs/>
          <w:color w:val="auto"/>
          <w:sz w:val="24"/>
          <w:szCs w:val="24"/>
        </w:rPr>
        <w:t xml:space="preserve"> deste artigo e requeiram a expedição de documento comprobatório de sua regularidade perante o Município.</w:t>
      </w:r>
    </w:p>
    <w:p w14:paraId="2E649F77" w14:textId="2D7B26E2" w:rsidR="00A75952" w:rsidRPr="00C0335A" w:rsidRDefault="00A75952" w:rsidP="00C0335A">
      <w:pPr>
        <w:spacing w:after="0"/>
        <w:ind w:firstLine="1418"/>
        <w:jc w:val="both"/>
        <w:rPr>
          <w:rFonts w:ascii="Times New Roman" w:hAnsi="Times New Roman" w:cs="Times New Roman"/>
          <w:bCs/>
          <w:color w:val="auto"/>
          <w:sz w:val="24"/>
          <w:szCs w:val="24"/>
        </w:rPr>
      </w:pPr>
      <w:r w:rsidRPr="00C0335A">
        <w:rPr>
          <w:rFonts w:ascii="Times New Roman" w:hAnsi="Times New Roman" w:cs="Times New Roman"/>
          <w:bCs/>
          <w:color w:val="auto"/>
          <w:sz w:val="24"/>
          <w:szCs w:val="24"/>
        </w:rPr>
        <w:t xml:space="preserve"> §2</w:t>
      </w:r>
      <w:r w:rsid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º O prazo para análise do pedido referido no parágrafo acima será de 30 (trinta) dias contados da data de apresentação do requerimento acompanhado da Licença para Funcionamento de Estação expedida pela Agência Nacional de Telecomunicações para a Estação transmissora de radiocomunicação</w:t>
      </w:r>
    </w:p>
    <w:p w14:paraId="55BEE5D2" w14:textId="4073621E" w:rsidR="00A75952" w:rsidRPr="00C0335A" w:rsidRDefault="00A75952" w:rsidP="00C0335A">
      <w:pPr>
        <w:spacing w:after="0"/>
        <w:ind w:firstLine="1418"/>
        <w:jc w:val="both"/>
        <w:rPr>
          <w:rFonts w:ascii="Times New Roman" w:hAnsi="Times New Roman" w:cs="Times New Roman"/>
          <w:bCs/>
          <w:color w:val="auto"/>
          <w:sz w:val="24"/>
          <w:szCs w:val="24"/>
        </w:rPr>
      </w:pPr>
      <w:r w:rsidRPr="00C0335A">
        <w:rPr>
          <w:rFonts w:ascii="Times New Roman" w:hAnsi="Times New Roman" w:cs="Times New Roman"/>
          <w:bCs/>
          <w:color w:val="auto"/>
          <w:sz w:val="24"/>
          <w:szCs w:val="24"/>
        </w:rPr>
        <w:t>§3</w:t>
      </w:r>
      <w:r w:rsid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º Findo o prazo estabelecido no parágrafo acima, se o órgão licenciador municipal não houver finalizado o processo de expedição de documento comprobatório de regularidade, a empresa requerente estará habilitada a continuar operando a Estação transmissora de radiocomunicação de acordo com as condições estabelecidas na licença para funcionamento da Anatel, até que o documento seja expedido.</w:t>
      </w:r>
    </w:p>
    <w:p w14:paraId="2C52CEC3" w14:textId="3709BA26" w:rsidR="00A75952" w:rsidRPr="009801BC" w:rsidRDefault="00A75952" w:rsidP="00C0335A">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§4</w:t>
      </w:r>
      <w:r w:rsidR="00C0335A">
        <w:rPr>
          <w:rFonts w:ascii="Times New Roman" w:hAnsi="Times New Roman" w:cs="Times New Roman"/>
          <w:color w:val="auto"/>
          <w:sz w:val="24"/>
          <w:szCs w:val="24"/>
        </w:rPr>
        <w:t>.</w:t>
      </w:r>
      <w:r w:rsidRPr="009801BC">
        <w:rPr>
          <w:rFonts w:ascii="Times New Roman" w:hAnsi="Times New Roman" w:cs="Times New Roman"/>
          <w:color w:val="auto"/>
          <w:sz w:val="24"/>
          <w:szCs w:val="24"/>
        </w:rPr>
        <w:t>º Após as verificações ao disposto neste artigo, e com o cumprimento dos prazos estabelecidos e apresentação da Licença Para Funcionamento de Estação expedida pela Agência Nacional de Telecomunicações, cabe ao poder público municipal emitir Termo de Regularidade da Estação transmissora de radiocomunicação.</w:t>
      </w:r>
    </w:p>
    <w:p w14:paraId="7FD2ECB9" w14:textId="77777777" w:rsidR="00A75952" w:rsidRPr="009801BC" w:rsidRDefault="00A75952" w:rsidP="005451ED">
      <w:pPr>
        <w:spacing w:after="0"/>
        <w:jc w:val="both"/>
        <w:rPr>
          <w:rFonts w:ascii="Times New Roman" w:hAnsi="Times New Roman" w:cs="Times New Roman"/>
          <w:color w:val="auto"/>
          <w:sz w:val="24"/>
          <w:szCs w:val="24"/>
        </w:rPr>
      </w:pPr>
    </w:p>
    <w:p w14:paraId="59D065E6" w14:textId="2682FE54" w:rsidR="00A75952" w:rsidRPr="009801BC" w:rsidRDefault="00A75952" w:rsidP="00D34260">
      <w:pPr>
        <w:spacing w:after="0"/>
        <w:ind w:firstLine="1418"/>
        <w:jc w:val="both"/>
        <w:rPr>
          <w:rFonts w:ascii="Times New Roman" w:hAnsi="Times New Roman" w:cs="Times New Roman"/>
          <w:color w:val="auto"/>
          <w:sz w:val="24"/>
          <w:szCs w:val="24"/>
        </w:rPr>
      </w:pPr>
      <w:r w:rsidRPr="00C0335A">
        <w:rPr>
          <w:rFonts w:ascii="Times New Roman" w:hAnsi="Times New Roman" w:cs="Times New Roman"/>
          <w:color w:val="auto"/>
          <w:sz w:val="24"/>
          <w:szCs w:val="24"/>
        </w:rPr>
        <w:t>Art. 28</w:t>
      </w:r>
      <w:r w:rsidR="00C0335A" w:rsidRPr="00C0335A">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 As infraestruturas de suporte para equipamentos de telecomunicações que estiverem implantadas até a data de publicação desta lei, e não estejam ainda devidamente licenciadas perante o Município </w:t>
      </w:r>
      <w:proofErr w:type="spellStart"/>
      <w:r w:rsidRPr="009801BC">
        <w:rPr>
          <w:rFonts w:ascii="Times New Roman" w:hAnsi="Times New Roman" w:cs="Times New Roman"/>
          <w:color w:val="auto"/>
          <w:sz w:val="24"/>
          <w:szCs w:val="24"/>
        </w:rPr>
        <w:t>nos</w:t>
      </w:r>
      <w:proofErr w:type="spellEnd"/>
      <w:r w:rsidRPr="009801BC">
        <w:rPr>
          <w:rFonts w:ascii="Times New Roman" w:hAnsi="Times New Roman" w:cs="Times New Roman"/>
          <w:color w:val="auto"/>
          <w:sz w:val="24"/>
          <w:szCs w:val="24"/>
        </w:rPr>
        <w:t xml:space="preserve"> temos desta Lei, ficam sujeitas à verificação do atendimento aos requisitos aqui estabelecidos.</w:t>
      </w:r>
    </w:p>
    <w:p w14:paraId="3C96A1F3" w14:textId="07A690F7" w:rsidR="00A75952" w:rsidRPr="009801BC" w:rsidRDefault="00A75952" w:rsidP="00D34260">
      <w:pPr>
        <w:spacing w:after="0"/>
        <w:ind w:firstLine="1418"/>
        <w:jc w:val="both"/>
        <w:rPr>
          <w:rFonts w:ascii="Times New Roman" w:hAnsi="Times New Roman" w:cs="Times New Roman"/>
          <w:color w:val="auto"/>
          <w:sz w:val="24"/>
          <w:szCs w:val="24"/>
        </w:rPr>
      </w:pPr>
      <w:r w:rsidRPr="00C0335A">
        <w:rPr>
          <w:rFonts w:ascii="Times New Roman" w:hAnsi="Times New Roman" w:cs="Times New Roman"/>
          <w:bCs/>
          <w:color w:val="auto"/>
          <w:sz w:val="24"/>
          <w:szCs w:val="24"/>
        </w:rPr>
        <w:t>§1</w:t>
      </w:r>
      <w:r w:rsidR="00C0335A" w:rsidRP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º</w:t>
      </w:r>
      <w:r w:rsidRPr="009801BC">
        <w:rPr>
          <w:rFonts w:ascii="Times New Roman" w:hAnsi="Times New Roman" w:cs="Times New Roman"/>
          <w:color w:val="auto"/>
          <w:sz w:val="24"/>
          <w:szCs w:val="24"/>
        </w:rPr>
        <w:t xml:space="preserve"> Fica concedido o prazo de 180 (cento e oitenta) dias, contado da publicação desta lei, podendo ser renovado por igual período a critério do executivo municipal, para que as detentoras apresentem os documentos relacionados no parágrafo único do art</w:t>
      </w:r>
      <w:r w:rsidR="001216AC">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 14 desta lei e requeiram a expedição de documento comprobatório de sua regularidade perante o Município.</w:t>
      </w:r>
    </w:p>
    <w:p w14:paraId="3053430A" w14:textId="2A095D47" w:rsidR="00A75952" w:rsidRPr="009801BC" w:rsidRDefault="00A75952" w:rsidP="002229E6">
      <w:pPr>
        <w:spacing w:after="0"/>
        <w:ind w:firstLine="1418"/>
        <w:jc w:val="both"/>
        <w:rPr>
          <w:rFonts w:ascii="Times New Roman" w:hAnsi="Times New Roman" w:cs="Times New Roman"/>
          <w:color w:val="auto"/>
          <w:sz w:val="24"/>
          <w:szCs w:val="24"/>
        </w:rPr>
      </w:pPr>
      <w:r w:rsidRPr="00C0335A">
        <w:rPr>
          <w:rFonts w:ascii="Times New Roman" w:hAnsi="Times New Roman" w:cs="Times New Roman"/>
          <w:bCs/>
          <w:color w:val="auto"/>
          <w:sz w:val="24"/>
          <w:szCs w:val="24"/>
        </w:rPr>
        <w:lastRenderedPageBreak/>
        <w:t>§</w:t>
      </w:r>
      <w:proofErr w:type="gramStart"/>
      <w:r w:rsidRPr="00C0335A">
        <w:rPr>
          <w:rFonts w:ascii="Times New Roman" w:hAnsi="Times New Roman" w:cs="Times New Roman"/>
          <w:bCs/>
          <w:color w:val="auto"/>
          <w:sz w:val="24"/>
          <w:szCs w:val="24"/>
        </w:rPr>
        <w:t>2</w:t>
      </w:r>
      <w:r w:rsidR="00C0335A" w:rsidRP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w:t>
      </w:r>
      <w:proofErr w:type="gramEnd"/>
      <w:r w:rsidRPr="009801BC">
        <w:rPr>
          <w:rFonts w:ascii="Times New Roman" w:hAnsi="Times New Roman" w:cs="Times New Roman"/>
          <w:color w:val="auto"/>
          <w:sz w:val="24"/>
          <w:szCs w:val="24"/>
        </w:rPr>
        <w:t xml:space="preserve"> Nos casos de não cumprimento dos parâmetros da presente lei, será concedido o prazo de 02 (dois) anos para adequação das infraestruturas de suporte mencionadas no caput. </w:t>
      </w:r>
    </w:p>
    <w:p w14:paraId="76596F86" w14:textId="06CFB0B6" w:rsidR="00A75952" w:rsidRPr="009801BC" w:rsidRDefault="00A75952" w:rsidP="00C0335A">
      <w:pPr>
        <w:spacing w:after="0"/>
        <w:ind w:firstLine="1418"/>
        <w:jc w:val="both"/>
        <w:rPr>
          <w:rFonts w:ascii="Times New Roman" w:hAnsi="Times New Roman" w:cs="Times New Roman"/>
          <w:color w:val="auto"/>
          <w:sz w:val="24"/>
          <w:szCs w:val="24"/>
        </w:rPr>
      </w:pPr>
      <w:r w:rsidRPr="00C0335A">
        <w:rPr>
          <w:rFonts w:ascii="Times New Roman" w:hAnsi="Times New Roman" w:cs="Times New Roman"/>
          <w:bCs/>
          <w:color w:val="auto"/>
          <w:sz w:val="24"/>
          <w:szCs w:val="24"/>
        </w:rPr>
        <w:t>§3</w:t>
      </w:r>
      <w:r w:rsidR="00C0335A" w:rsidRP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º</w:t>
      </w:r>
      <w:r w:rsidRPr="009801BC">
        <w:rPr>
          <w:rFonts w:ascii="Times New Roman" w:hAnsi="Times New Roman" w:cs="Times New Roman"/>
          <w:b/>
          <w:color w:val="auto"/>
          <w:sz w:val="24"/>
          <w:szCs w:val="24"/>
        </w:rPr>
        <w:t xml:space="preserve"> </w:t>
      </w:r>
      <w:r w:rsidRPr="009801BC">
        <w:rPr>
          <w:rFonts w:ascii="Times New Roman" w:hAnsi="Times New Roman" w:cs="Times New Roman"/>
          <w:color w:val="auto"/>
          <w:sz w:val="24"/>
          <w:szCs w:val="24"/>
        </w:rPr>
        <w:t>Em casos de eventual impossibilidade de total adequação, essa será dispensada mediante apresentação de laudo ou documento equivalente que demonstre a necessidade de permanência da infraestrutura devido aos prejuízos causados pela falta de cobertura no local.</w:t>
      </w:r>
    </w:p>
    <w:p w14:paraId="22986363" w14:textId="03694AC3" w:rsidR="00A75952" w:rsidRPr="009801BC" w:rsidRDefault="00A75952" w:rsidP="00C0335A">
      <w:pPr>
        <w:spacing w:after="0"/>
        <w:ind w:firstLine="1418"/>
        <w:jc w:val="both"/>
        <w:rPr>
          <w:rFonts w:ascii="Times New Roman" w:hAnsi="Times New Roman" w:cs="Times New Roman"/>
          <w:color w:val="auto"/>
          <w:sz w:val="24"/>
          <w:szCs w:val="24"/>
        </w:rPr>
      </w:pPr>
      <w:r w:rsidRPr="00C0335A">
        <w:rPr>
          <w:rFonts w:ascii="Times New Roman" w:hAnsi="Times New Roman" w:cs="Times New Roman"/>
          <w:bCs/>
          <w:color w:val="auto"/>
          <w:sz w:val="24"/>
          <w:szCs w:val="24"/>
        </w:rPr>
        <w:t>§</w:t>
      </w:r>
      <w:proofErr w:type="gramStart"/>
      <w:r w:rsidRPr="00C0335A">
        <w:rPr>
          <w:rFonts w:ascii="Times New Roman" w:hAnsi="Times New Roman" w:cs="Times New Roman"/>
          <w:bCs/>
          <w:color w:val="auto"/>
          <w:sz w:val="24"/>
          <w:szCs w:val="24"/>
        </w:rPr>
        <w:t>4</w:t>
      </w:r>
      <w:r w:rsid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w:t>
      </w:r>
      <w:proofErr w:type="gramEnd"/>
      <w:r w:rsidRPr="009801BC">
        <w:rPr>
          <w:rFonts w:ascii="Times New Roman" w:hAnsi="Times New Roman" w:cs="Times New Roman"/>
          <w:color w:val="auto"/>
          <w:sz w:val="24"/>
          <w:szCs w:val="24"/>
        </w:rPr>
        <w:t xml:space="preserve"> Durante os prazos dispostos nos §1º, §2º acima, não poderão ser aplicadas sanções administrativas às detentoras de infraestrutura de suporte para Estação transmissora de radiocomunicação mencionadas no </w:t>
      </w:r>
      <w:r w:rsidRPr="009801BC">
        <w:rPr>
          <w:rFonts w:ascii="Times New Roman" w:hAnsi="Times New Roman" w:cs="Times New Roman"/>
          <w:i/>
          <w:color w:val="auto"/>
          <w:sz w:val="24"/>
          <w:szCs w:val="24"/>
        </w:rPr>
        <w:t>caput</w:t>
      </w:r>
      <w:r w:rsidRPr="009801BC">
        <w:rPr>
          <w:rFonts w:ascii="Times New Roman" w:hAnsi="Times New Roman" w:cs="Times New Roman"/>
          <w:color w:val="auto"/>
          <w:sz w:val="24"/>
          <w:szCs w:val="24"/>
        </w:rPr>
        <w:t xml:space="preserve"> motivadas pela falta de cumprimento da presente Lei.</w:t>
      </w:r>
    </w:p>
    <w:p w14:paraId="13AF8F86" w14:textId="2D1B5B5D" w:rsidR="00A75952" w:rsidRPr="009801BC" w:rsidRDefault="00A75952" w:rsidP="00C0335A">
      <w:pPr>
        <w:spacing w:after="0"/>
        <w:ind w:firstLine="1418"/>
        <w:jc w:val="both"/>
        <w:rPr>
          <w:rFonts w:ascii="Times New Roman" w:hAnsi="Times New Roman" w:cs="Times New Roman"/>
          <w:color w:val="auto"/>
          <w:sz w:val="24"/>
          <w:szCs w:val="24"/>
        </w:rPr>
      </w:pPr>
      <w:r w:rsidRPr="00C0335A">
        <w:rPr>
          <w:rFonts w:ascii="Times New Roman" w:hAnsi="Times New Roman" w:cs="Times New Roman"/>
          <w:bCs/>
          <w:color w:val="auto"/>
          <w:sz w:val="24"/>
          <w:szCs w:val="24"/>
        </w:rPr>
        <w:t>§5</w:t>
      </w:r>
      <w:r w:rsidR="00C0335A" w:rsidRP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º</w:t>
      </w:r>
      <w:r w:rsidRPr="009801BC">
        <w:rPr>
          <w:rFonts w:ascii="Times New Roman" w:hAnsi="Times New Roman" w:cs="Times New Roman"/>
          <w:color w:val="auto"/>
          <w:sz w:val="24"/>
          <w:szCs w:val="24"/>
        </w:rPr>
        <w:t xml:space="preserve"> Após os prazos dispostos nos §1</w:t>
      </w:r>
      <w:r w:rsidR="001216AC">
        <w:rPr>
          <w:rFonts w:ascii="Times New Roman" w:hAnsi="Times New Roman" w:cs="Times New Roman"/>
          <w:color w:val="auto"/>
          <w:sz w:val="24"/>
          <w:szCs w:val="24"/>
        </w:rPr>
        <w:t>.</w:t>
      </w:r>
      <w:r w:rsidRPr="009801BC">
        <w:rPr>
          <w:rFonts w:ascii="Times New Roman" w:hAnsi="Times New Roman" w:cs="Times New Roman"/>
          <w:color w:val="auto"/>
          <w:sz w:val="24"/>
          <w:szCs w:val="24"/>
        </w:rPr>
        <w:t>º</w:t>
      </w:r>
      <w:r w:rsidR="001216AC">
        <w:rPr>
          <w:rFonts w:ascii="Times New Roman" w:hAnsi="Times New Roman" w:cs="Times New Roman"/>
          <w:color w:val="auto"/>
          <w:sz w:val="24"/>
          <w:szCs w:val="24"/>
        </w:rPr>
        <w:t xml:space="preserve"> e</w:t>
      </w:r>
      <w:r w:rsidRPr="009801BC">
        <w:rPr>
          <w:rFonts w:ascii="Times New Roman" w:hAnsi="Times New Roman" w:cs="Times New Roman"/>
          <w:color w:val="auto"/>
          <w:sz w:val="24"/>
          <w:szCs w:val="24"/>
        </w:rPr>
        <w:t xml:space="preserve"> §2</w:t>
      </w:r>
      <w:r w:rsidR="001216AC">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º acima, no caso da não obtenção pela detentora do documento comprobatório da regularidade da Estação perante o Município ou apresentação do laudo técnico ou documento similar que demonstre a necessidade da permanência da infraestrutura, será aplicada multa de </w:t>
      </w:r>
      <w:r w:rsidR="001216AC">
        <w:rPr>
          <w:rFonts w:ascii="Times New Roman" w:hAnsi="Times New Roman" w:cs="Times New Roman"/>
          <w:color w:val="auto"/>
          <w:sz w:val="24"/>
          <w:szCs w:val="24"/>
        </w:rPr>
        <w:t>200</w:t>
      </w:r>
      <w:r w:rsidRPr="009801BC">
        <w:rPr>
          <w:rFonts w:ascii="Times New Roman" w:hAnsi="Times New Roman" w:cs="Times New Roman"/>
          <w:color w:val="auto"/>
          <w:sz w:val="24"/>
          <w:szCs w:val="24"/>
        </w:rPr>
        <w:t xml:space="preserve"> U</w:t>
      </w:r>
      <w:r w:rsidR="001216AC">
        <w:rPr>
          <w:rFonts w:ascii="Times New Roman" w:hAnsi="Times New Roman" w:cs="Times New Roman"/>
          <w:color w:val="auto"/>
          <w:sz w:val="24"/>
          <w:szCs w:val="24"/>
        </w:rPr>
        <w:t>R</w:t>
      </w:r>
      <w:r w:rsidRPr="009801BC">
        <w:rPr>
          <w:rFonts w:ascii="Times New Roman" w:hAnsi="Times New Roman" w:cs="Times New Roman"/>
          <w:color w:val="auto"/>
          <w:sz w:val="24"/>
          <w:szCs w:val="24"/>
        </w:rPr>
        <w:t xml:space="preserve">M mensais.  </w:t>
      </w:r>
    </w:p>
    <w:p w14:paraId="5121D60E" w14:textId="77777777" w:rsidR="00A75952" w:rsidRPr="009801BC" w:rsidRDefault="00A75952" w:rsidP="00C0335A">
      <w:pPr>
        <w:spacing w:after="0"/>
        <w:ind w:firstLine="1418"/>
        <w:jc w:val="both"/>
        <w:rPr>
          <w:rFonts w:ascii="Times New Roman" w:hAnsi="Times New Roman" w:cs="Times New Roman"/>
          <w:color w:val="auto"/>
          <w:sz w:val="24"/>
          <w:szCs w:val="24"/>
        </w:rPr>
      </w:pPr>
    </w:p>
    <w:p w14:paraId="1A1DB0C7" w14:textId="07BCACE6" w:rsidR="00A75952" w:rsidRPr="009801BC" w:rsidRDefault="00A75952" w:rsidP="00C0335A">
      <w:pPr>
        <w:spacing w:after="0"/>
        <w:ind w:firstLine="1418"/>
        <w:jc w:val="both"/>
        <w:rPr>
          <w:rFonts w:ascii="Times New Roman" w:hAnsi="Times New Roman" w:cs="Times New Roman"/>
          <w:color w:val="auto"/>
          <w:sz w:val="24"/>
          <w:szCs w:val="24"/>
        </w:rPr>
      </w:pPr>
      <w:r w:rsidRPr="00C0335A">
        <w:rPr>
          <w:rFonts w:ascii="Times New Roman" w:hAnsi="Times New Roman" w:cs="Times New Roman"/>
          <w:bCs/>
          <w:color w:val="auto"/>
          <w:sz w:val="24"/>
          <w:szCs w:val="24"/>
        </w:rPr>
        <w:t>Art</w:t>
      </w:r>
      <w:r w:rsidR="00C0335A" w:rsidRP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 xml:space="preserve"> 29</w:t>
      </w:r>
      <w:r w:rsidR="00C0335A" w:rsidRPr="00C0335A">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Em casos eventuais de necessidade de remoção de uma Estação transmissora de radiocomunicação, a detentora terá o prazo de 180 (cento e oitenta) dias, contados a partir da comunicação da necessidade de remoção pelo poder público, para protocolar o pedido de autorização urbanística para a infraestrutura de suporte que irá substituir a Estação a ser remanejada.</w:t>
      </w:r>
    </w:p>
    <w:p w14:paraId="08099C2E" w14:textId="0313CD6B" w:rsidR="00A75952" w:rsidRPr="009801BC" w:rsidRDefault="00A75952" w:rsidP="00C0335A">
      <w:pPr>
        <w:spacing w:after="0"/>
        <w:ind w:firstLine="1418"/>
        <w:jc w:val="both"/>
        <w:rPr>
          <w:rFonts w:ascii="Times New Roman" w:hAnsi="Times New Roman" w:cs="Times New Roman"/>
          <w:color w:val="auto"/>
          <w:sz w:val="24"/>
          <w:szCs w:val="24"/>
        </w:rPr>
      </w:pPr>
      <w:r w:rsidRPr="00C0335A">
        <w:rPr>
          <w:rFonts w:ascii="Times New Roman" w:hAnsi="Times New Roman" w:cs="Times New Roman"/>
          <w:bCs/>
          <w:color w:val="auto"/>
          <w:sz w:val="24"/>
          <w:szCs w:val="24"/>
        </w:rPr>
        <w:t>§1</w:t>
      </w:r>
      <w:r w:rsidR="00C0335A">
        <w:rPr>
          <w:rFonts w:ascii="Times New Roman" w:hAnsi="Times New Roman" w:cs="Times New Roman"/>
          <w:bCs/>
          <w:color w:val="auto"/>
          <w:sz w:val="24"/>
          <w:szCs w:val="24"/>
        </w:rPr>
        <w:t>.</w:t>
      </w:r>
      <w:r w:rsidRPr="00C0335A">
        <w:rPr>
          <w:rFonts w:ascii="Times New Roman" w:hAnsi="Times New Roman" w:cs="Times New Roman"/>
          <w:bCs/>
          <w:color w:val="auto"/>
          <w:sz w:val="24"/>
          <w:szCs w:val="24"/>
        </w:rPr>
        <w:t>º</w:t>
      </w:r>
      <w:r w:rsidRPr="009801BC">
        <w:rPr>
          <w:rFonts w:ascii="Times New Roman" w:hAnsi="Times New Roman" w:cs="Times New Roman"/>
          <w:color w:val="auto"/>
          <w:sz w:val="24"/>
          <w:szCs w:val="24"/>
        </w:rPr>
        <w:t xml:space="preserve"> A remoção da estação transmissora de radiocomunicação deverá ocorrer em no máximo 180 (cento e oitenta) dias a partir da emissão das licenças de infraestrutura da Estação que irá a substituir</w:t>
      </w:r>
      <w:r w:rsidR="00D34260">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 </w:t>
      </w:r>
    </w:p>
    <w:p w14:paraId="239F7A1B" w14:textId="2EB5FEB4" w:rsidR="00A75952" w:rsidRPr="009801BC" w:rsidRDefault="00A75952" w:rsidP="00C0335A">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§2</w:t>
      </w:r>
      <w:r w:rsidR="00C0335A">
        <w:rPr>
          <w:rFonts w:ascii="Times New Roman" w:hAnsi="Times New Roman" w:cs="Times New Roman"/>
          <w:color w:val="auto"/>
          <w:sz w:val="24"/>
          <w:szCs w:val="24"/>
        </w:rPr>
        <w:t>.</w:t>
      </w:r>
      <w:r w:rsidRPr="009801BC">
        <w:rPr>
          <w:rFonts w:ascii="Times New Roman" w:hAnsi="Times New Roman" w:cs="Times New Roman"/>
          <w:color w:val="auto"/>
          <w:sz w:val="24"/>
          <w:szCs w:val="24"/>
        </w:rPr>
        <w:t>º O prazo máximo para a remoção de Estação Transmissora de radi</w:t>
      </w:r>
      <w:r w:rsidR="00CE082C" w:rsidRPr="009801BC">
        <w:rPr>
          <w:rFonts w:ascii="Times New Roman" w:hAnsi="Times New Roman" w:cs="Times New Roman"/>
          <w:color w:val="auto"/>
          <w:sz w:val="24"/>
          <w:szCs w:val="24"/>
        </w:rPr>
        <w:t>o</w:t>
      </w:r>
      <w:r w:rsidRPr="009801BC">
        <w:rPr>
          <w:rFonts w:ascii="Times New Roman" w:hAnsi="Times New Roman" w:cs="Times New Roman"/>
          <w:color w:val="auto"/>
          <w:sz w:val="24"/>
          <w:szCs w:val="24"/>
        </w:rPr>
        <w:t xml:space="preserve">comunicação não poderá ser maior que 2 (dois) anos a partir do momento da notificação da necessidade de remoção pelo poder público. </w:t>
      </w:r>
    </w:p>
    <w:p w14:paraId="2B17496E" w14:textId="152841B3" w:rsidR="00A75952" w:rsidRPr="009801BC" w:rsidRDefault="00A75952" w:rsidP="00C0335A">
      <w:pPr>
        <w:spacing w:after="0"/>
        <w:ind w:firstLine="1418"/>
        <w:jc w:val="both"/>
        <w:rPr>
          <w:rFonts w:ascii="Times New Roman" w:hAnsi="Times New Roman" w:cs="Times New Roman"/>
          <w:color w:val="auto"/>
          <w:sz w:val="24"/>
          <w:szCs w:val="24"/>
        </w:rPr>
      </w:pPr>
      <w:r w:rsidRPr="009801BC">
        <w:rPr>
          <w:rFonts w:ascii="Times New Roman" w:hAnsi="Times New Roman" w:cs="Times New Roman"/>
          <w:color w:val="auto"/>
          <w:sz w:val="24"/>
          <w:szCs w:val="24"/>
        </w:rPr>
        <w:t>§3</w:t>
      </w:r>
      <w:r w:rsidR="00C0335A">
        <w:rPr>
          <w:rFonts w:ascii="Times New Roman" w:hAnsi="Times New Roman" w:cs="Times New Roman"/>
          <w:color w:val="auto"/>
          <w:sz w:val="24"/>
          <w:szCs w:val="24"/>
        </w:rPr>
        <w:t>.</w:t>
      </w:r>
      <w:r w:rsidRPr="009801BC">
        <w:rPr>
          <w:rFonts w:ascii="Times New Roman" w:hAnsi="Times New Roman" w:cs="Times New Roman"/>
          <w:color w:val="auto"/>
          <w:sz w:val="24"/>
          <w:szCs w:val="24"/>
        </w:rPr>
        <w:t xml:space="preserve">º Nos dois primeiros anos de vigência dessa lei, devido ao alto volume de estações transmissoras de radiocomunicação que passarão por processo de regularização, todos os prazos mencionados no </w:t>
      </w:r>
      <w:r w:rsidR="0085096E">
        <w:rPr>
          <w:rFonts w:ascii="Times New Roman" w:hAnsi="Times New Roman" w:cs="Times New Roman"/>
          <w:color w:val="auto"/>
          <w:sz w:val="24"/>
          <w:szCs w:val="24"/>
        </w:rPr>
        <w:t>a</w:t>
      </w:r>
      <w:r w:rsidRPr="009801BC">
        <w:rPr>
          <w:rFonts w:ascii="Times New Roman" w:hAnsi="Times New Roman" w:cs="Times New Roman"/>
          <w:color w:val="auto"/>
          <w:sz w:val="24"/>
          <w:szCs w:val="24"/>
        </w:rPr>
        <w:t xml:space="preserve">rt. 29 serão contados em dobro. </w:t>
      </w:r>
    </w:p>
    <w:p w14:paraId="4A71153C" w14:textId="2E6DECEB" w:rsidR="00A75952" w:rsidRDefault="00A75952" w:rsidP="00C0335A">
      <w:pPr>
        <w:spacing w:after="0"/>
        <w:ind w:firstLine="1418"/>
        <w:jc w:val="both"/>
        <w:rPr>
          <w:rFonts w:ascii="Times New Roman" w:hAnsi="Times New Roman" w:cs="Times New Roman"/>
          <w:color w:val="auto"/>
          <w:sz w:val="24"/>
          <w:szCs w:val="24"/>
        </w:rPr>
      </w:pPr>
      <w:r w:rsidRPr="00C0335A">
        <w:rPr>
          <w:rFonts w:ascii="Times New Roman" w:hAnsi="Times New Roman" w:cs="Times New Roman"/>
          <w:bCs/>
          <w:color w:val="auto"/>
          <w:sz w:val="24"/>
          <w:szCs w:val="24"/>
        </w:rPr>
        <w:t>Art. 30</w:t>
      </w:r>
      <w:r w:rsidR="00C0335A" w:rsidRPr="00C0335A">
        <w:rPr>
          <w:rFonts w:ascii="Times New Roman" w:hAnsi="Times New Roman" w:cs="Times New Roman"/>
          <w:bCs/>
          <w:color w:val="auto"/>
          <w:sz w:val="24"/>
          <w:szCs w:val="24"/>
        </w:rPr>
        <w:t>.</w:t>
      </w:r>
      <w:r w:rsidRPr="009801BC">
        <w:rPr>
          <w:rFonts w:ascii="Times New Roman" w:hAnsi="Times New Roman" w:cs="Times New Roman"/>
          <w:color w:val="auto"/>
          <w:sz w:val="24"/>
          <w:szCs w:val="24"/>
        </w:rPr>
        <w:t xml:space="preserve"> Esta lei entra em vigor na data de sua publicação, revogando-se todas as disposições em contrário.</w:t>
      </w:r>
    </w:p>
    <w:p w14:paraId="797BBC07" w14:textId="77777777" w:rsidR="00FB0AF3" w:rsidRDefault="00FB0AF3" w:rsidP="00C0335A">
      <w:pPr>
        <w:spacing w:after="0"/>
        <w:ind w:firstLine="1418"/>
        <w:jc w:val="both"/>
        <w:rPr>
          <w:rFonts w:ascii="Times New Roman" w:hAnsi="Times New Roman" w:cs="Times New Roman"/>
          <w:color w:val="auto"/>
          <w:sz w:val="24"/>
          <w:szCs w:val="24"/>
        </w:rPr>
      </w:pPr>
    </w:p>
    <w:p w14:paraId="04B3AC80" w14:textId="56992D83" w:rsidR="00FB0AF3" w:rsidRDefault="00FB0AF3" w:rsidP="00C0335A">
      <w:pPr>
        <w:spacing w:after="0"/>
        <w:ind w:firstLine="141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JUSTIFICATIVA</w:t>
      </w:r>
    </w:p>
    <w:p w14:paraId="6E841ED2" w14:textId="77777777" w:rsidR="00FB0AF3" w:rsidRDefault="00FB0AF3" w:rsidP="00C0335A">
      <w:pPr>
        <w:spacing w:after="0"/>
        <w:ind w:firstLine="1418"/>
        <w:jc w:val="both"/>
        <w:rPr>
          <w:rFonts w:ascii="Times New Roman" w:hAnsi="Times New Roman" w:cs="Times New Roman"/>
          <w:b/>
          <w:bCs/>
          <w:color w:val="auto"/>
          <w:sz w:val="24"/>
          <w:szCs w:val="24"/>
        </w:rPr>
      </w:pPr>
    </w:p>
    <w:p w14:paraId="579427E0" w14:textId="2B60965A" w:rsidR="00DE6334" w:rsidRPr="00DE6334" w:rsidRDefault="00DE6334" w:rsidP="00DE6334">
      <w:pPr>
        <w:ind w:firstLine="1418"/>
        <w:jc w:val="both"/>
        <w:rPr>
          <w:rFonts w:ascii="Times New Roman" w:hAnsi="Times New Roman" w:cs="Times New Roman"/>
          <w:color w:val="auto"/>
          <w:sz w:val="24"/>
          <w:szCs w:val="24"/>
        </w:rPr>
      </w:pPr>
      <w:r w:rsidRPr="00DE6334">
        <w:rPr>
          <w:rFonts w:ascii="Times New Roman" w:hAnsi="Times New Roman" w:cs="Times New Roman"/>
          <w:color w:val="auto"/>
          <w:sz w:val="24"/>
          <w:szCs w:val="24"/>
        </w:rPr>
        <w:t xml:space="preserve">Remete-se a esta Colenda Casa Legislativa, projeto de lei que visa </w:t>
      </w:r>
      <w:r w:rsidRPr="00DE6334">
        <w:rPr>
          <w:rFonts w:ascii="Times New Roman" w:hAnsi="Times New Roman" w:cs="Times New Roman"/>
          <w:color w:val="auto"/>
          <w:sz w:val="24"/>
          <w:szCs w:val="24"/>
        </w:rPr>
        <w:t xml:space="preserve">a </w:t>
      </w:r>
      <w:r>
        <w:rPr>
          <w:rFonts w:ascii="Times New Roman" w:hAnsi="Times New Roman" w:cs="Times New Roman"/>
          <w:color w:val="auto"/>
          <w:sz w:val="24"/>
          <w:szCs w:val="24"/>
        </w:rPr>
        <w:t>regularização no âmbito municipal da legislação referente a torres de telecomunicação, tendo em vista a necessidade de regularização das que se encontram irregulares e a necessidade de Lei vigente para que haja a ampliação de sinal no interior do município por parte da ANATEL.</w:t>
      </w:r>
      <w:r w:rsidRPr="00DE6334">
        <w:rPr>
          <w:rFonts w:ascii="Times New Roman" w:hAnsi="Times New Roman" w:cs="Times New Roman"/>
          <w:color w:val="auto"/>
          <w:sz w:val="24"/>
          <w:szCs w:val="24"/>
        </w:rPr>
        <w:t xml:space="preserve"> </w:t>
      </w:r>
    </w:p>
    <w:p w14:paraId="69CA9A42" w14:textId="77777777" w:rsidR="00DE6334" w:rsidRPr="00DE6334" w:rsidRDefault="00DE6334" w:rsidP="00DE6334">
      <w:pPr>
        <w:ind w:firstLine="1418"/>
        <w:jc w:val="both"/>
        <w:rPr>
          <w:rFonts w:ascii="Times New Roman" w:hAnsi="Times New Roman" w:cs="Times New Roman"/>
          <w:color w:val="auto"/>
          <w:sz w:val="24"/>
          <w:szCs w:val="24"/>
        </w:rPr>
      </w:pPr>
      <w:r w:rsidRPr="00DE6334">
        <w:rPr>
          <w:rFonts w:ascii="Times New Roman" w:hAnsi="Times New Roman" w:cs="Times New Roman"/>
          <w:color w:val="auto"/>
          <w:sz w:val="24"/>
          <w:szCs w:val="24"/>
        </w:rPr>
        <w:t>Assim, uma vez apresentada esta justificativa, solicitamos a aprovação do presente projeto, na oportunidade em que nos colocamos à disposição para o que julgarem necessário.</w:t>
      </w:r>
    </w:p>
    <w:p w14:paraId="5FAE6F27" w14:textId="01A6C2C7" w:rsidR="00DE6334" w:rsidRPr="0069408A" w:rsidRDefault="00DE6334" w:rsidP="00DE6334">
      <w:pPr>
        <w:pStyle w:val="NormalWeb"/>
        <w:spacing w:beforeAutospacing="0" w:after="0" w:afterAutospacing="0"/>
        <w:ind w:firstLine="1418"/>
        <w:jc w:val="both"/>
      </w:pPr>
      <w:r w:rsidRPr="0069408A">
        <w:t xml:space="preserve">GABINETE DO PREFEITO MUNICIPAL DE NOVA PRATA, em </w:t>
      </w:r>
      <w:r>
        <w:t>16</w:t>
      </w:r>
      <w:r w:rsidRPr="0069408A">
        <w:t xml:space="preserve"> de </w:t>
      </w:r>
      <w:r>
        <w:t>junho</w:t>
      </w:r>
      <w:r w:rsidRPr="0069408A">
        <w:t xml:space="preserve"> de 2023. </w:t>
      </w:r>
    </w:p>
    <w:p w14:paraId="71768086" w14:textId="77777777" w:rsidR="00DE6334" w:rsidRPr="0069408A" w:rsidRDefault="00DE6334" w:rsidP="00DE6334">
      <w:pPr>
        <w:pStyle w:val="NormalWeb"/>
        <w:spacing w:beforeAutospacing="0" w:after="0" w:afterAutospacing="0"/>
        <w:ind w:firstLine="1418"/>
        <w:jc w:val="both"/>
      </w:pPr>
    </w:p>
    <w:p w14:paraId="6A2D86DE" w14:textId="77777777" w:rsidR="00DE6334" w:rsidRPr="0069408A" w:rsidRDefault="00DE6334" w:rsidP="00DE6334">
      <w:pPr>
        <w:pStyle w:val="NormalWeb"/>
        <w:spacing w:beforeAutospacing="0" w:after="0" w:afterAutospacing="0"/>
        <w:ind w:firstLine="1418"/>
        <w:jc w:val="both"/>
      </w:pPr>
      <w:r w:rsidRPr="0069408A">
        <w:t>Alcione Grazziotin</w:t>
      </w:r>
    </w:p>
    <w:p w14:paraId="7BBC29AC" w14:textId="017BEF3C" w:rsidR="00A75952" w:rsidRPr="009801BC" w:rsidRDefault="00DE6334" w:rsidP="00DE6334">
      <w:pPr>
        <w:pStyle w:val="NormalWeb"/>
        <w:spacing w:beforeAutospacing="0" w:after="0" w:afterAutospacing="0"/>
        <w:ind w:firstLine="1418"/>
        <w:jc w:val="both"/>
      </w:pPr>
      <w:r w:rsidRPr="0069408A">
        <w:t>Prefeito Municipal</w:t>
      </w:r>
    </w:p>
    <w:sectPr w:rsidR="00A75952" w:rsidRPr="009801BC" w:rsidSect="00DE6334">
      <w:headerReference w:type="default" r:id="rId11"/>
      <w:footerReference w:type="default" r:id="rId12"/>
      <w:pgSz w:w="11906" w:h="16838"/>
      <w:pgMar w:top="3403" w:right="849" w:bottom="993" w:left="1701" w:header="720" w:footer="721" w:gutter="0"/>
      <w:pgNumType w:start="1"/>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9634" w14:textId="77777777" w:rsidR="00335763" w:rsidRDefault="00335763">
      <w:pPr>
        <w:spacing w:after="0"/>
      </w:pPr>
      <w:r>
        <w:separator/>
      </w:r>
    </w:p>
  </w:endnote>
  <w:endnote w:type="continuationSeparator" w:id="0">
    <w:p w14:paraId="6B6A37E0" w14:textId="77777777" w:rsidR="00335763" w:rsidRDefault="003357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elle">
    <w:altName w:val="Times New Roman"/>
    <w:charset w:val="00"/>
    <w:family w:val="auto"/>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88DB" w14:textId="67431F23" w:rsidR="00A75952" w:rsidRPr="00861E32" w:rsidRDefault="00A75952" w:rsidP="00861E32">
    <w:pPr>
      <w:pStyle w:val="Rodap"/>
    </w:pPr>
    <w:r w:rsidRPr="00861E3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5C34" w14:textId="77777777" w:rsidR="00335763" w:rsidRDefault="00335763">
      <w:pPr>
        <w:spacing w:after="0"/>
      </w:pPr>
      <w:r>
        <w:separator/>
      </w:r>
    </w:p>
  </w:footnote>
  <w:footnote w:type="continuationSeparator" w:id="0">
    <w:p w14:paraId="36F21CB0" w14:textId="77777777" w:rsidR="00335763" w:rsidRDefault="003357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845A" w14:textId="59E03976" w:rsidR="005B5C14" w:rsidRDefault="005B5C14">
    <w:pPr>
      <w:tabs>
        <w:tab w:val="center" w:pos="4252"/>
        <w:tab w:val="right" w:pos="8504"/>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F6B55"/>
    <w:multiLevelType w:val="hybridMultilevel"/>
    <w:tmpl w:val="F32464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517D26"/>
    <w:multiLevelType w:val="hybridMultilevel"/>
    <w:tmpl w:val="C9928F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71031D"/>
    <w:multiLevelType w:val="hybridMultilevel"/>
    <w:tmpl w:val="4E70A6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49341C"/>
    <w:multiLevelType w:val="hybridMultilevel"/>
    <w:tmpl w:val="AB207CB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32A7090"/>
    <w:multiLevelType w:val="hybridMultilevel"/>
    <w:tmpl w:val="BB2AC38A"/>
    <w:lvl w:ilvl="0" w:tplc="E65CF500">
      <w:start w:val="1"/>
      <w:numFmt w:val="low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5" w15:restartNumberingAfterBreak="0">
    <w:nsid w:val="45341854"/>
    <w:multiLevelType w:val="hybridMultilevel"/>
    <w:tmpl w:val="FBE40BBE"/>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9DA673E"/>
    <w:multiLevelType w:val="hybridMultilevel"/>
    <w:tmpl w:val="15F226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E14CB5"/>
    <w:multiLevelType w:val="hybridMultilevel"/>
    <w:tmpl w:val="D9763E2E"/>
    <w:lvl w:ilvl="0" w:tplc="21725B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651B9D"/>
    <w:multiLevelType w:val="hybridMultilevel"/>
    <w:tmpl w:val="CF987138"/>
    <w:lvl w:ilvl="0" w:tplc="5F6AB92E">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53327265"/>
    <w:multiLevelType w:val="multilevel"/>
    <w:tmpl w:val="EDFC5A84"/>
    <w:lvl w:ilvl="0">
      <w:start w:val="1"/>
      <w:numFmt w:val="decimal"/>
      <w:lvlText w:val="%1."/>
      <w:lvlJc w:val="left"/>
      <w:pPr>
        <w:ind w:left="720"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5E01140D"/>
    <w:multiLevelType w:val="hybridMultilevel"/>
    <w:tmpl w:val="E524575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9B8160C"/>
    <w:multiLevelType w:val="hybridMultilevel"/>
    <w:tmpl w:val="CCF8E464"/>
    <w:lvl w:ilvl="0" w:tplc="9C04DE9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E47D32"/>
    <w:multiLevelType w:val="hybridMultilevel"/>
    <w:tmpl w:val="2EFCD66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4E66CE1"/>
    <w:multiLevelType w:val="hybridMultilevel"/>
    <w:tmpl w:val="A9940AC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0046709">
    <w:abstractNumId w:val="9"/>
  </w:num>
  <w:num w:numId="2" w16cid:durableId="540483356">
    <w:abstractNumId w:val="4"/>
  </w:num>
  <w:num w:numId="3" w16cid:durableId="672218867">
    <w:abstractNumId w:val="12"/>
  </w:num>
  <w:num w:numId="4" w16cid:durableId="270673252">
    <w:abstractNumId w:val="8"/>
  </w:num>
  <w:num w:numId="5" w16cid:durableId="1110928733">
    <w:abstractNumId w:val="10"/>
  </w:num>
  <w:num w:numId="6" w16cid:durableId="1541670168">
    <w:abstractNumId w:val="3"/>
  </w:num>
  <w:num w:numId="7" w16cid:durableId="222372714">
    <w:abstractNumId w:val="13"/>
  </w:num>
  <w:num w:numId="8" w16cid:durableId="1276641731">
    <w:abstractNumId w:val="5"/>
  </w:num>
  <w:num w:numId="9" w16cid:durableId="1807815653">
    <w:abstractNumId w:val="2"/>
  </w:num>
  <w:num w:numId="10" w16cid:durableId="535972374">
    <w:abstractNumId w:val="0"/>
  </w:num>
  <w:num w:numId="11" w16cid:durableId="906183208">
    <w:abstractNumId w:val="6"/>
  </w:num>
  <w:num w:numId="12" w16cid:durableId="772479189">
    <w:abstractNumId w:val="7"/>
  </w:num>
  <w:num w:numId="13" w16cid:durableId="82580301">
    <w:abstractNumId w:val="11"/>
  </w:num>
  <w:num w:numId="14" w16cid:durableId="148905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14"/>
    <w:rsid w:val="000213FD"/>
    <w:rsid w:val="00031BCA"/>
    <w:rsid w:val="00052DB1"/>
    <w:rsid w:val="0007179D"/>
    <w:rsid w:val="0007737F"/>
    <w:rsid w:val="00090A02"/>
    <w:rsid w:val="000D2351"/>
    <w:rsid w:val="000E2607"/>
    <w:rsid w:val="000F2269"/>
    <w:rsid w:val="000F5196"/>
    <w:rsid w:val="00100739"/>
    <w:rsid w:val="00105C3C"/>
    <w:rsid w:val="001216AC"/>
    <w:rsid w:val="00151596"/>
    <w:rsid w:val="00170F51"/>
    <w:rsid w:val="00186055"/>
    <w:rsid w:val="001C1C8D"/>
    <w:rsid w:val="002014BD"/>
    <w:rsid w:val="002063F4"/>
    <w:rsid w:val="00210724"/>
    <w:rsid w:val="002132F9"/>
    <w:rsid w:val="002219D2"/>
    <w:rsid w:val="002229E6"/>
    <w:rsid w:val="00233B7D"/>
    <w:rsid w:val="00241C0E"/>
    <w:rsid w:val="00283BBB"/>
    <w:rsid w:val="002A4041"/>
    <w:rsid w:val="002E03C8"/>
    <w:rsid w:val="002E0AF7"/>
    <w:rsid w:val="002E4A26"/>
    <w:rsid w:val="002F2D0C"/>
    <w:rsid w:val="00335763"/>
    <w:rsid w:val="00347C77"/>
    <w:rsid w:val="003846E6"/>
    <w:rsid w:val="00393F54"/>
    <w:rsid w:val="003A4B04"/>
    <w:rsid w:val="003B09F9"/>
    <w:rsid w:val="003C0E24"/>
    <w:rsid w:val="003E0C3C"/>
    <w:rsid w:val="003E6E29"/>
    <w:rsid w:val="00424490"/>
    <w:rsid w:val="00424DA7"/>
    <w:rsid w:val="00445D59"/>
    <w:rsid w:val="004A7E62"/>
    <w:rsid w:val="004B2C57"/>
    <w:rsid w:val="005451ED"/>
    <w:rsid w:val="005B5C14"/>
    <w:rsid w:val="005B709C"/>
    <w:rsid w:val="005D59BE"/>
    <w:rsid w:val="005E2D45"/>
    <w:rsid w:val="00604CA7"/>
    <w:rsid w:val="00613089"/>
    <w:rsid w:val="00651B58"/>
    <w:rsid w:val="006731E7"/>
    <w:rsid w:val="0068781F"/>
    <w:rsid w:val="00692949"/>
    <w:rsid w:val="006C0263"/>
    <w:rsid w:val="006C14BB"/>
    <w:rsid w:val="006C670E"/>
    <w:rsid w:val="006E06B9"/>
    <w:rsid w:val="00700050"/>
    <w:rsid w:val="00710924"/>
    <w:rsid w:val="0071245D"/>
    <w:rsid w:val="00782669"/>
    <w:rsid w:val="007D5E48"/>
    <w:rsid w:val="007E10CB"/>
    <w:rsid w:val="00804FE7"/>
    <w:rsid w:val="00805C1D"/>
    <w:rsid w:val="0085096E"/>
    <w:rsid w:val="008602E9"/>
    <w:rsid w:val="00861E32"/>
    <w:rsid w:val="0088317A"/>
    <w:rsid w:val="008878A9"/>
    <w:rsid w:val="008A4A2F"/>
    <w:rsid w:val="008B42B6"/>
    <w:rsid w:val="008D2795"/>
    <w:rsid w:val="009026AA"/>
    <w:rsid w:val="00921472"/>
    <w:rsid w:val="00925582"/>
    <w:rsid w:val="009264CD"/>
    <w:rsid w:val="00957AB3"/>
    <w:rsid w:val="009801BC"/>
    <w:rsid w:val="009A7F51"/>
    <w:rsid w:val="00A52EE7"/>
    <w:rsid w:val="00A75952"/>
    <w:rsid w:val="00A76D2B"/>
    <w:rsid w:val="00A94A22"/>
    <w:rsid w:val="00AA0150"/>
    <w:rsid w:val="00AA5F9F"/>
    <w:rsid w:val="00AF2F88"/>
    <w:rsid w:val="00B72737"/>
    <w:rsid w:val="00BD7C45"/>
    <w:rsid w:val="00C0335A"/>
    <w:rsid w:val="00C41864"/>
    <w:rsid w:val="00C443D1"/>
    <w:rsid w:val="00C730BE"/>
    <w:rsid w:val="00CC3F07"/>
    <w:rsid w:val="00CC5BD3"/>
    <w:rsid w:val="00CE082C"/>
    <w:rsid w:val="00D02317"/>
    <w:rsid w:val="00D07B16"/>
    <w:rsid w:val="00D20427"/>
    <w:rsid w:val="00D34260"/>
    <w:rsid w:val="00D469A2"/>
    <w:rsid w:val="00D5131D"/>
    <w:rsid w:val="00D7387A"/>
    <w:rsid w:val="00D863BB"/>
    <w:rsid w:val="00D924A0"/>
    <w:rsid w:val="00DE6334"/>
    <w:rsid w:val="00E41671"/>
    <w:rsid w:val="00E47F73"/>
    <w:rsid w:val="00EA21CC"/>
    <w:rsid w:val="00EB7BF3"/>
    <w:rsid w:val="00EC037A"/>
    <w:rsid w:val="00EC7DD0"/>
    <w:rsid w:val="00EE3CCE"/>
    <w:rsid w:val="00F249D4"/>
    <w:rsid w:val="00F45E3A"/>
    <w:rsid w:val="00F46E53"/>
    <w:rsid w:val="00F6241C"/>
    <w:rsid w:val="00F7246C"/>
    <w:rsid w:val="00F85B88"/>
    <w:rsid w:val="00FB0AF3"/>
    <w:rsid w:val="00FC3EFA"/>
    <w:rsid w:val="00FF322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362B1F"/>
  <w15:docId w15:val="{4A6E7281-BB09-4B7F-930F-015C79FA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delle" w:eastAsia="Adelle" w:hAnsi="Adelle" w:cs="Adelle"/>
        <w:color w:val="53565A"/>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paragraph" w:styleId="Ttulo1">
    <w:name w:val="heading 1"/>
    <w:basedOn w:val="Normal"/>
    <w:next w:val="Normal"/>
    <w:qFormat/>
    <w:pPr>
      <w:keepNext/>
      <w:keepLines/>
      <w:widowControl w:val="0"/>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728" w:hanging="1728"/>
      <w:outlineLvl w:val="0"/>
    </w:pPr>
    <w:rPr>
      <w:b/>
      <w:sz w:val="22"/>
      <w:szCs w:val="22"/>
    </w:rPr>
  </w:style>
  <w:style w:type="paragraph" w:styleId="Ttulo2">
    <w:name w:val="heading 2"/>
    <w:basedOn w:val="Normal"/>
    <w:next w:val="Normal"/>
    <w:qFormat/>
    <w:pPr>
      <w:keepNext/>
      <w:keepLines/>
      <w:widowControl w:val="0"/>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1"/>
    </w:pPr>
    <w:rPr>
      <w:b/>
      <w:color w:val="000000"/>
      <w:sz w:val="22"/>
      <w:szCs w:val="22"/>
    </w:rPr>
  </w:style>
  <w:style w:type="paragraph" w:styleId="Ttulo3">
    <w:name w:val="heading 3"/>
    <w:basedOn w:val="Normal"/>
    <w:next w:val="Normal"/>
    <w:qFormat/>
    <w:pPr>
      <w:keepNext/>
      <w:keepLines/>
      <w:spacing w:before="280" w:after="80"/>
      <w:contextualSpacing/>
      <w:outlineLvl w:val="2"/>
    </w:pPr>
    <w:rPr>
      <w:b/>
      <w:sz w:val="28"/>
      <w:szCs w:val="28"/>
    </w:rPr>
  </w:style>
  <w:style w:type="paragraph" w:styleId="Ttulo4">
    <w:name w:val="heading 4"/>
    <w:basedOn w:val="Normal"/>
    <w:next w:val="Normal"/>
    <w:qFormat/>
    <w:pPr>
      <w:keepNext/>
      <w:keepLines/>
      <w:spacing w:before="240" w:after="40"/>
      <w:contextualSpacing/>
      <w:outlineLvl w:val="3"/>
    </w:pPr>
    <w:rPr>
      <w:b/>
      <w:sz w:val="24"/>
      <w:szCs w:val="24"/>
    </w:rPr>
  </w:style>
  <w:style w:type="paragraph" w:styleId="Ttulo5">
    <w:name w:val="heading 5"/>
    <w:basedOn w:val="Normal"/>
    <w:next w:val="Normal"/>
    <w:qFormat/>
    <w:pPr>
      <w:keepNext/>
      <w:keepLines/>
      <w:spacing w:before="220" w:after="40"/>
      <w:contextualSpacing/>
      <w:outlineLvl w:val="4"/>
    </w:pPr>
    <w:rPr>
      <w:b/>
      <w:sz w:val="22"/>
      <w:szCs w:val="22"/>
    </w:rPr>
  </w:style>
  <w:style w:type="paragraph" w:styleId="Ttulo6">
    <w:name w:val="heading 6"/>
    <w:basedOn w:val="Normal"/>
    <w:next w:val="Normal"/>
    <w:qFormat/>
    <w:pPr>
      <w:keepNext/>
      <w:keepLines/>
      <w:spacing w:before="200" w:after="40"/>
      <w:contextualSpacing/>
      <w:outlineLvl w:val="5"/>
    </w:pPr>
    <w:rPr>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primerapginadeldocumentoCar">
    <w:name w:val="Título 1 - primera página del documento Car"/>
    <w:basedOn w:val="Fontepargpadro"/>
    <w:qFormat/>
    <w:rsid w:val="004C6979"/>
    <w:rPr>
      <w:rFonts w:eastAsia="Times New Roman" w:cs="Tahoma"/>
      <w:b/>
      <w:sz w:val="48"/>
      <w:szCs w:val="48"/>
      <w:lang w:val="es-ES" w:eastAsia="es-ES"/>
    </w:rPr>
  </w:style>
  <w:style w:type="character" w:customStyle="1" w:styleId="PargrafodaListaChar">
    <w:name w:val="Parágrafo da Lista Char"/>
    <w:basedOn w:val="Fontepargpadro"/>
    <w:link w:val="PargrafodaLista"/>
    <w:uiPriority w:val="34"/>
    <w:qFormat/>
    <w:rsid w:val="004C6979"/>
    <w:rPr>
      <w:rFonts w:eastAsia="Times New Roman" w:cs="Times New Roman"/>
      <w:lang w:val="es-ES_tradnl" w:eastAsia="es-ES"/>
    </w:rPr>
  </w:style>
  <w:style w:type="character" w:customStyle="1" w:styleId="CiudadyfechaCar">
    <w:name w:val="Ciudad y fecha Car"/>
    <w:basedOn w:val="Fontepargpadro"/>
    <w:link w:val="Ciudadyfecha"/>
    <w:qFormat/>
    <w:rsid w:val="004C6979"/>
    <w:rPr>
      <w:rFonts w:eastAsia="Times New Roman" w:cs="Times New Roman"/>
      <w:b/>
      <w:lang w:val="es-ES_tradnl" w:eastAsia="es-ES"/>
    </w:rPr>
  </w:style>
  <w:style w:type="character" w:customStyle="1" w:styleId="LinkdaInternet">
    <w:name w:val="Link da Internet"/>
    <w:basedOn w:val="Fontepargpadro"/>
    <w:unhideWhenUsed/>
    <w:rsid w:val="00E20D34"/>
    <w:rPr>
      <w:color w:val="0563C1" w:themeColor="hyperlink"/>
      <w:u w:val="single"/>
    </w:rPr>
  </w:style>
  <w:style w:type="character" w:customStyle="1" w:styleId="TextodebaloChar">
    <w:name w:val="Texto de balão Char"/>
    <w:basedOn w:val="Fontepargpadro"/>
    <w:link w:val="Textodebalo"/>
    <w:uiPriority w:val="99"/>
    <w:semiHidden/>
    <w:qFormat/>
    <w:rsid w:val="00EB6598"/>
    <w:rPr>
      <w:rFonts w:ascii="Segoe UI" w:hAnsi="Segoe UI" w:cs="Segoe UI"/>
      <w:sz w:val="18"/>
      <w:szCs w:val="18"/>
    </w:rPr>
  </w:style>
  <w:style w:type="character" w:styleId="Refdecomentrio">
    <w:name w:val="annotation reference"/>
    <w:basedOn w:val="Fontepargpadro"/>
    <w:uiPriority w:val="99"/>
    <w:semiHidden/>
    <w:unhideWhenUsed/>
    <w:qFormat/>
    <w:rsid w:val="00A541DC"/>
    <w:rPr>
      <w:sz w:val="16"/>
      <w:szCs w:val="16"/>
    </w:rPr>
  </w:style>
  <w:style w:type="character" w:customStyle="1" w:styleId="TextodecomentrioChar">
    <w:name w:val="Texto de comentário Char"/>
    <w:basedOn w:val="Fontepargpadro"/>
    <w:link w:val="Textodecomentrio"/>
    <w:uiPriority w:val="99"/>
    <w:semiHidden/>
    <w:qFormat/>
    <w:rsid w:val="00A541DC"/>
  </w:style>
  <w:style w:type="character" w:customStyle="1" w:styleId="AssuntodocomentrioChar">
    <w:name w:val="Assunto do comentário Char"/>
    <w:basedOn w:val="TextodecomentrioChar"/>
    <w:link w:val="Assuntodocomentrio"/>
    <w:uiPriority w:val="99"/>
    <w:semiHidden/>
    <w:qFormat/>
    <w:rsid w:val="00A541DC"/>
    <w:rPr>
      <w:b/>
      <w:bCs/>
    </w:rPr>
  </w:style>
  <w:style w:type="character" w:customStyle="1" w:styleId="MenoPendente1">
    <w:name w:val="Menção Pendente1"/>
    <w:basedOn w:val="Fontepargpadro"/>
    <w:uiPriority w:val="99"/>
    <w:semiHidden/>
    <w:unhideWhenUsed/>
    <w:qFormat/>
    <w:rsid w:val="00B1688D"/>
    <w:rPr>
      <w:color w:val="605E5C"/>
      <w:shd w:val="clear" w:color="auto" w:fill="E1DFDD"/>
    </w:rPr>
  </w:style>
  <w:style w:type="character" w:customStyle="1" w:styleId="CabealhoChar">
    <w:name w:val="Cabeçalho Char"/>
    <w:basedOn w:val="Fontepargpadro"/>
    <w:link w:val="Cabealho"/>
    <w:uiPriority w:val="99"/>
    <w:qFormat/>
    <w:rsid w:val="00A808BF"/>
  </w:style>
  <w:style w:type="character" w:customStyle="1" w:styleId="RodapChar">
    <w:name w:val="Rodapé Char"/>
    <w:basedOn w:val="Fontepargpadro"/>
    <w:link w:val="Rodap"/>
    <w:uiPriority w:val="99"/>
    <w:qFormat/>
    <w:rsid w:val="00A808BF"/>
  </w:style>
  <w:style w:type="character" w:customStyle="1" w:styleId="Smbolosdenumerao">
    <w:name w:val="Símbolos de numeração"/>
    <w:qFormat/>
  </w:style>
  <w:style w:type="character" w:customStyle="1" w:styleId="nfaseforte">
    <w:name w:val="Ênfase forte"/>
    <w:qFormat/>
    <w:rPr>
      <w:b/>
      <w:bCs/>
    </w:rPr>
  </w:style>
  <w:style w:type="paragraph" w:styleId="Ttulo">
    <w:name w:val="Title"/>
    <w:basedOn w:val="Normal"/>
    <w:next w:val="Corpodetexto"/>
    <w:qFormat/>
    <w:pPr>
      <w:keepNext/>
      <w:keepLines/>
      <w:spacing w:before="240" w:after="60"/>
      <w:jc w:val="center"/>
    </w:pPr>
    <w:rPr>
      <w:rFonts w:ascii="Arial" w:eastAsia="Arial" w:hAnsi="Arial" w:cs="Arial"/>
      <w:b/>
      <w:sz w:val="32"/>
      <w:szCs w:val="32"/>
    </w:rPr>
  </w:style>
  <w:style w:type="paragraph" w:styleId="Corpodetexto">
    <w:name w:val="Body Text"/>
    <w:basedOn w:val="Normal"/>
    <w:pPr>
      <w:spacing w:after="140" w:line="276" w:lineRule="auto"/>
    </w:pPr>
  </w:style>
  <w:style w:type="paragraph" w:styleId="Lista">
    <w:name w:val="List"/>
    <w:basedOn w:val="Normal"/>
    <w:uiPriority w:val="99"/>
    <w:unhideWhenUsed/>
    <w:rsid w:val="004C6979"/>
    <w:pPr>
      <w:ind w:left="283" w:hanging="283"/>
      <w:contextualSpacing/>
    </w:p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paragraph" w:styleId="PargrafodaLista">
    <w:name w:val="List Paragraph"/>
    <w:basedOn w:val="Lista"/>
    <w:next w:val="Lista"/>
    <w:link w:val="PargrafodaListaChar"/>
    <w:uiPriority w:val="34"/>
    <w:qFormat/>
    <w:rsid w:val="004C6979"/>
    <w:pPr>
      <w:spacing w:after="140"/>
    </w:pPr>
    <w:rPr>
      <w:rFonts w:eastAsia="Times New Roman" w:cs="Times New Roman"/>
      <w:lang w:val="es-ES_tradnl" w:eastAsia="es-ES"/>
    </w:rPr>
  </w:style>
  <w:style w:type="paragraph" w:customStyle="1" w:styleId="Ttulo1-primerapginadeldocumento">
    <w:name w:val="Título 1 - primera página del documento"/>
    <w:basedOn w:val="Normal"/>
    <w:next w:val="Normal"/>
    <w:qFormat/>
    <w:rsid w:val="004C6979"/>
    <w:pPr>
      <w:spacing w:after="480"/>
    </w:pPr>
    <w:rPr>
      <w:rFonts w:eastAsia="Times New Roman" w:cs="Tahoma"/>
      <w:b/>
      <w:sz w:val="48"/>
      <w:szCs w:val="48"/>
      <w:lang w:val="es-ES" w:eastAsia="es-ES"/>
    </w:rPr>
  </w:style>
  <w:style w:type="paragraph" w:customStyle="1" w:styleId="Bullets-Estilo2">
    <w:name w:val="Bullets - Estilo2"/>
    <w:basedOn w:val="PargrafodaLista"/>
    <w:qFormat/>
    <w:rsid w:val="004C6979"/>
    <w:pPr>
      <w:tabs>
        <w:tab w:val="left" w:pos="360"/>
      </w:tabs>
    </w:pPr>
  </w:style>
  <w:style w:type="paragraph" w:customStyle="1" w:styleId="Ciudadyfecha">
    <w:name w:val="Ciudad y fecha"/>
    <w:basedOn w:val="Normal"/>
    <w:next w:val="Normal"/>
    <w:link w:val="CiudadyfechaCar"/>
    <w:qFormat/>
    <w:rsid w:val="004C6979"/>
    <w:pPr>
      <w:spacing w:before="360"/>
    </w:pPr>
    <w:rPr>
      <w:rFonts w:eastAsia="Times New Roman" w:cs="Times New Roman"/>
      <w:b/>
      <w:lang w:val="es-ES_tradnl" w:eastAsia="es-ES"/>
    </w:rPr>
  </w:style>
  <w:style w:type="paragraph" w:styleId="NormalWeb">
    <w:name w:val="Normal (Web)"/>
    <w:basedOn w:val="Normal"/>
    <w:uiPriority w:val="99"/>
    <w:unhideWhenUsed/>
    <w:qFormat/>
    <w:rsid w:val="004C6979"/>
    <w:pPr>
      <w:spacing w:beforeAutospacing="1" w:afterAutospacing="1"/>
    </w:pPr>
    <w:rPr>
      <w:rFonts w:ascii="Times New Roman" w:eastAsia="Times New Roman" w:hAnsi="Times New Roman" w:cs="Times New Roman"/>
      <w:color w:val="auto"/>
      <w:sz w:val="24"/>
      <w:szCs w:val="24"/>
    </w:rPr>
  </w:style>
  <w:style w:type="paragraph" w:styleId="Textodebalo">
    <w:name w:val="Balloon Text"/>
    <w:basedOn w:val="Normal"/>
    <w:link w:val="TextodebaloChar"/>
    <w:uiPriority w:val="99"/>
    <w:semiHidden/>
    <w:unhideWhenUsed/>
    <w:qFormat/>
    <w:rsid w:val="00EB6598"/>
    <w:pPr>
      <w:spacing w:after="0"/>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A541DC"/>
  </w:style>
  <w:style w:type="paragraph" w:styleId="Assuntodocomentrio">
    <w:name w:val="annotation subject"/>
    <w:basedOn w:val="Textodecomentrio"/>
    <w:next w:val="Textodecomentrio"/>
    <w:link w:val="AssuntodocomentrioChar"/>
    <w:uiPriority w:val="99"/>
    <w:semiHidden/>
    <w:unhideWhenUsed/>
    <w:qFormat/>
    <w:rsid w:val="00A541DC"/>
    <w:rPr>
      <w:b/>
      <w:bCs/>
    </w:rPr>
  </w:style>
  <w:style w:type="paragraph" w:styleId="Reviso">
    <w:name w:val="Revision"/>
    <w:uiPriority w:val="99"/>
    <w:semiHidden/>
    <w:qFormat/>
    <w:rsid w:val="000D101A"/>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A808BF"/>
    <w:pPr>
      <w:tabs>
        <w:tab w:val="center" w:pos="4252"/>
        <w:tab w:val="right" w:pos="8504"/>
      </w:tabs>
      <w:spacing w:after="0"/>
    </w:pPr>
  </w:style>
  <w:style w:type="paragraph" w:styleId="Rodap">
    <w:name w:val="footer"/>
    <w:basedOn w:val="Normal"/>
    <w:link w:val="RodapChar"/>
    <w:uiPriority w:val="99"/>
    <w:unhideWhenUsed/>
    <w:rsid w:val="00A808BF"/>
    <w:pPr>
      <w:tabs>
        <w:tab w:val="center" w:pos="4252"/>
        <w:tab w:val="right" w:pos="8504"/>
      </w:tabs>
      <w:spacing w:after="0"/>
    </w:pPr>
  </w:style>
  <w:style w:type="paragraph" w:customStyle="1" w:styleId="xmsonormal">
    <w:name w:val="x_msonormal"/>
    <w:basedOn w:val="Normal"/>
    <w:qFormat/>
    <w:rsid w:val="00266B3E"/>
    <w:pPr>
      <w:spacing w:after="0"/>
    </w:pPr>
    <w:rPr>
      <w:rFonts w:ascii="Calibri" w:eastAsiaTheme="minorHAnsi" w:hAnsi="Calibri" w:cs="Calibri"/>
      <w:color w:val="auto"/>
      <w:sz w:val="22"/>
      <w:szCs w:val="22"/>
    </w:rPr>
  </w:style>
  <w:style w:type="paragraph" w:customStyle="1" w:styleId="xmsolistparagraph">
    <w:name w:val="x_msolistparagraph"/>
    <w:basedOn w:val="Normal"/>
    <w:qFormat/>
    <w:rsid w:val="00266B3E"/>
    <w:pPr>
      <w:spacing w:after="0"/>
      <w:ind w:left="720"/>
    </w:pPr>
    <w:rPr>
      <w:rFonts w:ascii="Calibri" w:eastAsiaTheme="minorHAnsi" w:hAnsi="Calibri" w:cs="Calibri"/>
      <w:color w:val="auto"/>
      <w:sz w:val="22"/>
      <w:szCs w:val="22"/>
    </w:rPr>
  </w:style>
  <w:style w:type="paragraph" w:customStyle="1" w:styleId="Default">
    <w:name w:val="Default"/>
    <w:qFormat/>
    <w:rsid w:val="00A4401E"/>
    <w:rPr>
      <w:rFonts w:ascii="Times New Roman" w:hAnsi="Times New Roman" w:cs="Times New Roman"/>
      <w:color w:val="000000"/>
      <w:sz w:val="24"/>
      <w:szCs w:val="24"/>
    </w:rPr>
  </w:style>
  <w:style w:type="table" w:customStyle="1" w:styleId="TableNormal">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0213FD"/>
    <w:rPr>
      <w:color w:val="0000FF"/>
      <w:u w:val="single"/>
    </w:rPr>
  </w:style>
  <w:style w:type="character" w:styleId="Forte">
    <w:name w:val="Strong"/>
    <w:basedOn w:val="Fontepargpadro"/>
    <w:uiPriority w:val="22"/>
    <w:qFormat/>
    <w:rsid w:val="000213FD"/>
    <w:rPr>
      <w:b/>
      <w:bCs/>
    </w:rPr>
  </w:style>
  <w:style w:type="character" w:customStyle="1" w:styleId="MenoPendente2">
    <w:name w:val="Menção Pendente2"/>
    <w:basedOn w:val="Fontepargpadro"/>
    <w:uiPriority w:val="99"/>
    <w:semiHidden/>
    <w:unhideWhenUsed/>
    <w:rsid w:val="000213FD"/>
    <w:rPr>
      <w:color w:val="605E5C"/>
      <w:shd w:val="clear" w:color="auto" w:fill="E1DFDD"/>
    </w:rPr>
  </w:style>
  <w:style w:type="paragraph" w:styleId="Textodenotaderodap">
    <w:name w:val="footnote text"/>
    <w:basedOn w:val="Normal"/>
    <w:link w:val="TextodenotaderodapChar"/>
    <w:uiPriority w:val="99"/>
    <w:semiHidden/>
    <w:unhideWhenUsed/>
    <w:rsid w:val="00E47F73"/>
    <w:pPr>
      <w:spacing w:after="0"/>
    </w:pPr>
    <w:rPr>
      <w:rFonts w:asciiTheme="minorHAnsi" w:eastAsiaTheme="minorHAnsi" w:hAnsiTheme="minorHAnsi" w:cstheme="minorBidi"/>
      <w:color w:val="auto"/>
      <w:lang w:eastAsia="en-US"/>
    </w:rPr>
  </w:style>
  <w:style w:type="character" w:customStyle="1" w:styleId="TextodenotaderodapChar">
    <w:name w:val="Texto de nota de rodapé Char"/>
    <w:basedOn w:val="Fontepargpadro"/>
    <w:link w:val="Textodenotaderodap"/>
    <w:uiPriority w:val="99"/>
    <w:semiHidden/>
    <w:rsid w:val="00E47F73"/>
    <w:rPr>
      <w:rFonts w:asciiTheme="minorHAnsi" w:eastAsiaTheme="minorHAnsi" w:hAnsiTheme="minorHAnsi" w:cstheme="minorBidi"/>
      <w:color w:val="auto"/>
      <w:lang w:eastAsia="en-US"/>
    </w:rPr>
  </w:style>
  <w:style w:type="character" w:styleId="Refdenotaderodap">
    <w:name w:val="footnote reference"/>
    <w:basedOn w:val="Fontepargpadro"/>
    <w:uiPriority w:val="99"/>
    <w:semiHidden/>
    <w:unhideWhenUsed/>
    <w:rsid w:val="00E47F73"/>
    <w:rPr>
      <w:vertAlign w:val="superscript"/>
    </w:rPr>
  </w:style>
  <w:style w:type="character" w:styleId="nfase">
    <w:name w:val="Emphasis"/>
    <w:basedOn w:val="Fontepargpadro"/>
    <w:uiPriority w:val="20"/>
    <w:qFormat/>
    <w:rsid w:val="00347C77"/>
    <w:rPr>
      <w:i/>
      <w:iCs/>
    </w:rPr>
  </w:style>
  <w:style w:type="paragraph" w:styleId="Textodenotadefim">
    <w:name w:val="endnote text"/>
    <w:basedOn w:val="Normal"/>
    <w:link w:val="TextodenotadefimChar"/>
    <w:uiPriority w:val="99"/>
    <w:semiHidden/>
    <w:unhideWhenUsed/>
    <w:rsid w:val="0088317A"/>
    <w:pPr>
      <w:spacing w:after="0"/>
    </w:pPr>
  </w:style>
  <w:style w:type="character" w:customStyle="1" w:styleId="TextodenotadefimChar">
    <w:name w:val="Texto de nota de fim Char"/>
    <w:basedOn w:val="Fontepargpadro"/>
    <w:link w:val="Textodenotadefim"/>
    <w:uiPriority w:val="99"/>
    <w:semiHidden/>
    <w:rsid w:val="0088317A"/>
  </w:style>
  <w:style w:type="character" w:styleId="Refdenotadefim">
    <w:name w:val="endnote reference"/>
    <w:basedOn w:val="Fontepargpadro"/>
    <w:uiPriority w:val="99"/>
    <w:semiHidden/>
    <w:unhideWhenUsed/>
    <w:rsid w:val="00883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8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2B4552A20641BDC7F081E87934A4" ma:contentTypeVersion="13" ma:contentTypeDescription="Create a new document." ma:contentTypeScope="" ma:versionID="e0edbac6f997032e306651623992190a">
  <xsd:schema xmlns:xsd="http://www.w3.org/2001/XMLSchema" xmlns:xs="http://www.w3.org/2001/XMLSchema" xmlns:p="http://schemas.microsoft.com/office/2006/metadata/properties" xmlns:ns3="5b173e39-3156-4d6c-8379-9163752c09f2" xmlns:ns4="8cbcb116-2ef2-41e5-a2b9-65402df4c133" targetNamespace="http://schemas.microsoft.com/office/2006/metadata/properties" ma:root="true" ma:fieldsID="a5b46a8794af7159798a3ad54d33a121" ns3:_="" ns4:_="">
    <xsd:import namespace="5b173e39-3156-4d6c-8379-9163752c09f2"/>
    <xsd:import namespace="8cbcb116-2ef2-41e5-a2b9-65402df4c1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3e39-3156-4d6c-8379-9163752c0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cb116-2ef2-41e5-a2b9-65402df4c1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2750-A715-43E0-8325-E54C8A28B57A}">
  <ds:schemaRefs>
    <ds:schemaRef ds:uri="http://schemas.microsoft.com/sharepoint/v3/contenttype/forms"/>
  </ds:schemaRefs>
</ds:datastoreItem>
</file>

<file path=customXml/itemProps2.xml><?xml version="1.0" encoding="utf-8"?>
<ds:datastoreItem xmlns:ds="http://schemas.openxmlformats.org/officeDocument/2006/customXml" ds:itemID="{A470C07D-5798-4E9A-A342-964175F04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3e39-3156-4d6c-8379-9163752c09f2"/>
    <ds:schemaRef ds:uri="8cbcb116-2ef2-41e5-a2b9-65402df4c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8F8A5-79B4-4EF7-9783-EDA1A79085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6CD00C-2F65-4E7E-BC49-4A072BE7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3330</Words>
  <Characters>17987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Lima</dc:creator>
  <dc:description/>
  <cp:lastModifiedBy>Jeferson de Oliveira</cp:lastModifiedBy>
  <cp:revision>5</cp:revision>
  <cp:lastPrinted>2023-06-16T14:21:00Z</cp:lastPrinted>
  <dcterms:created xsi:type="dcterms:W3CDTF">2023-06-16T14:08:00Z</dcterms:created>
  <dcterms:modified xsi:type="dcterms:W3CDTF">2023-06-16T14:24:00Z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0x01010039482B4552A20641BDC7F081E87934A4</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