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</w:t>
      </w:r>
      <w:r w:rsidR="003B045D">
        <w:rPr>
          <w:rFonts w:ascii="Times New Roman" w:hAnsi="Times New Roman" w:cs="Times New Roman"/>
          <w:sz w:val="23"/>
          <w:szCs w:val="23"/>
        </w:rPr>
        <w:t>1</w:t>
      </w:r>
      <w:r w:rsidR="0061198F">
        <w:rPr>
          <w:rFonts w:ascii="Times New Roman" w:hAnsi="Times New Roman" w:cs="Times New Roman"/>
          <w:sz w:val="23"/>
          <w:szCs w:val="23"/>
        </w:rPr>
        <w:t>7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B045D">
        <w:rPr>
          <w:rFonts w:ascii="Times New Roman" w:hAnsi="Times New Roman" w:cs="Times New Roman"/>
          <w:sz w:val="23"/>
          <w:szCs w:val="23"/>
        </w:rPr>
        <w:t>0</w:t>
      </w:r>
      <w:r w:rsidR="0061198F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B045D">
        <w:rPr>
          <w:rFonts w:ascii="Times New Roman" w:hAnsi="Times New Roman" w:cs="Times New Roman"/>
          <w:sz w:val="23"/>
          <w:szCs w:val="23"/>
        </w:rPr>
        <w:t>DE DEZEMBRO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61198F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61198F" w:rsidRDefault="0061198F" w:rsidP="0061198F">
      <w:pPr>
        <w:pStyle w:val="NormalWeb"/>
        <w:spacing w:before="0" w:beforeAutospacing="0" w:after="0" w:afterAutospacing="0"/>
        <w:ind w:firstLine="1276"/>
        <w:jc w:val="both"/>
      </w:pPr>
      <w:r>
        <w:t>Art. 1º Fica autorizado ao Poder Executivo Municipal a abrir crédito suplementar no orçamento vigente, no valor de R$ 1.630.000,00 (</w:t>
      </w:r>
      <w:r>
        <w:rPr>
          <w:color w:val="000000"/>
        </w:rPr>
        <w:t>um milhão, seiscentos e trinta mil reais</w:t>
      </w:r>
      <w:r>
        <w:t>) dando a seguinte redação:</w:t>
      </w:r>
    </w:p>
    <w:p w:rsidR="0061198F" w:rsidRDefault="0061198F" w:rsidP="0061198F">
      <w:pPr>
        <w:pStyle w:val="NormalWeb"/>
        <w:spacing w:before="0" w:beforeAutospacing="0" w:after="0" w:afterAutospacing="0"/>
        <w:ind w:firstLine="1276"/>
        <w:jc w:val="both"/>
      </w:pP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6 - Secretaria Municipal de Educação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1 - MDE - Educação Infantil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12.365.0400.2098.0000 - Manutenção Ensino Infantil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 xml:space="preserve">3.3.1.90.11.00.00.00.00 - Vencimentos e Vantagens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Fixas - Pessoal Civil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445)</w:t>
      </w: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...</w:t>
      </w:r>
      <w:proofErr w:type="gramEnd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R$ 180.000,00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6 - Secretaria Municipal de Educação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2 - MDE - Ensino Fundamental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12.361.0400.2094.0000 - Manutenção do Ensino Fundamental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3.3.1.90.11.00.00.00.00 - Vencimentos e Vantagen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s Fixas - Pessoal Civil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473)</w:t>
      </w: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...</w:t>
      </w:r>
      <w:proofErr w:type="gramEnd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R$ 200.000,00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9 - Secretaria Municipal de Saúde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1 - Fundo Municipal da Saúde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10.301.0290.2063.0000 - Manutenção Assistência Médica/Odontológica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</w:pPr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3.3.3.90.93.00.00.00.00 - Indenizações e Restituições (</w:t>
      </w:r>
      <w:proofErr w:type="gramStart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4758)............................</w:t>
      </w:r>
      <w:proofErr w:type="gramEnd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  <w:t>R$ 1.250.000,00</w:t>
      </w:r>
    </w:p>
    <w:p w:rsidR="0061198F" w:rsidRPr="0061198F" w:rsidRDefault="0061198F" w:rsidP="0061198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proofErr w:type="gramStart"/>
      <w:r w:rsidRPr="0061198F">
        <w:rPr>
          <w:i/>
          <w:sz w:val="21"/>
          <w:szCs w:val="21"/>
        </w:rPr>
        <w:t>Total:...................................................................................................................</w:t>
      </w:r>
      <w:proofErr w:type="gramEnd"/>
      <w:r w:rsidRPr="0061198F">
        <w:rPr>
          <w:i/>
          <w:color w:val="000000"/>
          <w:sz w:val="21"/>
          <w:szCs w:val="21"/>
        </w:rPr>
        <w:t>R$ 1.630.000,00</w:t>
      </w:r>
    </w:p>
    <w:p w:rsidR="0061198F" w:rsidRPr="0061198F" w:rsidRDefault="0061198F" w:rsidP="0061198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61198F">
        <w:rPr>
          <w:i/>
          <w:sz w:val="21"/>
          <w:szCs w:val="21"/>
        </w:rPr>
        <w:t>(</w:t>
      </w:r>
      <w:proofErr w:type="gramStart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um</w:t>
      </w:r>
      <w:proofErr w:type="gramEnd"/>
      <w:r w:rsidRPr="0061198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 xml:space="preserve"> milhão, seiscentos e trinta mil reais</w:t>
      </w:r>
      <w:r w:rsidRPr="0061198F">
        <w:rPr>
          <w:i/>
          <w:sz w:val="21"/>
          <w:szCs w:val="21"/>
        </w:rPr>
        <w:t>)</w:t>
      </w:r>
    </w:p>
    <w:p w:rsidR="0061198F" w:rsidRDefault="0061198F" w:rsidP="00611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198F" w:rsidRPr="0061198F" w:rsidRDefault="0061198F" w:rsidP="0061198F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61198F">
        <w:rPr>
          <w:sz w:val="23"/>
          <w:szCs w:val="23"/>
        </w:rPr>
        <w:t>Art. 2° Servirá de base para dar suporte ao crédito suplementar, possível excesso de arrecadação, de igual valor – RECURSO 1 – LIVRE.</w:t>
      </w:r>
    </w:p>
    <w:p w:rsidR="0061198F" w:rsidRDefault="0061198F" w:rsidP="0061198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A42BB" w:rsidRPr="0061198F" w:rsidRDefault="005A42BB" w:rsidP="0061198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1198F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61198F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</w:t>
      </w:r>
      <w:r w:rsidR="0061198F">
        <w:rPr>
          <w:sz w:val="23"/>
          <w:szCs w:val="23"/>
        </w:rPr>
        <w:t xml:space="preserve"> de</w:t>
      </w:r>
      <w:r w:rsidRPr="00D63202">
        <w:rPr>
          <w:sz w:val="23"/>
          <w:szCs w:val="23"/>
        </w:rPr>
        <w:t xml:space="preserve"> </w:t>
      </w:r>
      <w:r w:rsidR="0061198F" w:rsidRPr="0061198F">
        <w:rPr>
          <w:sz w:val="23"/>
          <w:szCs w:val="23"/>
        </w:rPr>
        <w:t>R$ 1.630.000,00 (</w:t>
      </w:r>
      <w:r w:rsidR="0061198F" w:rsidRPr="0061198F">
        <w:rPr>
          <w:color w:val="000000"/>
          <w:sz w:val="23"/>
          <w:szCs w:val="23"/>
        </w:rPr>
        <w:t>um milhão, seiscentos e trinta mil reais</w:t>
      </w:r>
      <w:r w:rsidR="0061198F" w:rsidRPr="0061198F">
        <w:rPr>
          <w:sz w:val="23"/>
          <w:szCs w:val="23"/>
        </w:rPr>
        <w:t>)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r w:rsidR="00AD1E15">
        <w:rPr>
          <w:sz w:val="23"/>
          <w:szCs w:val="23"/>
        </w:rPr>
        <w:t xml:space="preserve">a </w:t>
      </w:r>
      <w:r w:rsidR="00AD1E15" w:rsidRPr="00D63202">
        <w:rPr>
          <w:sz w:val="23"/>
          <w:szCs w:val="23"/>
        </w:rPr>
        <w:t>manutenção</w:t>
      </w:r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r w:rsidR="0061198F">
        <w:rPr>
          <w:sz w:val="23"/>
          <w:szCs w:val="23"/>
        </w:rPr>
        <w:t>Educação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  <w:r w:rsidR="0061198F">
        <w:rPr>
          <w:sz w:val="23"/>
          <w:szCs w:val="23"/>
        </w:rPr>
        <w:t>A</w:t>
      </w:r>
      <w:bookmarkStart w:id="0" w:name="_GoBack"/>
      <w:bookmarkEnd w:id="0"/>
      <w:r w:rsidRPr="00D63202">
        <w:rPr>
          <w:color w:val="000000"/>
          <w:sz w:val="23"/>
          <w:szCs w:val="23"/>
        </w:rPr>
        <w:t xml:space="preserve">ssim, </w:t>
      </w:r>
      <w:r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3B045D">
        <w:rPr>
          <w:sz w:val="23"/>
          <w:szCs w:val="23"/>
        </w:rPr>
        <w:t>01 de dezembro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3B045D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3B045D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61198F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6632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80834F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2022-12-07T20:20:00Z</cp:lastPrinted>
  <dcterms:created xsi:type="dcterms:W3CDTF">2022-12-07T20:20:00Z</dcterms:created>
  <dcterms:modified xsi:type="dcterms:W3CDTF">2022-12-07T20:20:00Z</dcterms:modified>
</cp:coreProperties>
</file>